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A78" w:rsidRDefault="00963A78" w:rsidP="00963A78">
      <w:pPr>
        <w:suppressAutoHyphens/>
        <w:autoSpaceDE w:val="0"/>
        <w:autoSpaceDN w:val="0"/>
        <w:adjustRightInd w:val="0"/>
        <w:spacing w:after="0" w:line="240" w:lineRule="auto"/>
        <w:jc w:val="center"/>
        <w:rPr>
          <w:rFonts w:ascii="Times New Roman CYR" w:hAnsi="Times New Roman CYR" w:cs="Times New Roman CYR"/>
          <w:b/>
          <w:bCs/>
          <w:sz w:val="20"/>
          <w:szCs w:val="20"/>
        </w:rPr>
      </w:pPr>
      <w:r>
        <w:rPr>
          <w:rFonts w:ascii="Times New Roman CYR" w:hAnsi="Times New Roman CYR" w:cs="Times New Roman CYR"/>
          <w:b/>
          <w:bCs/>
          <w:sz w:val="20"/>
          <w:szCs w:val="20"/>
        </w:rPr>
        <w:t xml:space="preserve">ДОГОВОР НА ОКАЗАНИЕ УСЛУГ ПО ПЕРЕДАЧЕ ЭЛЕКТРИЧЕСКОЙ ЭНЕРГИИ № </w:t>
      </w:r>
      <w:r w:rsidRPr="00963A78">
        <w:rPr>
          <w:rFonts w:ascii="Times New Roman CYR" w:hAnsi="Times New Roman CYR" w:cs="Times New Roman CYR"/>
          <w:b/>
          <w:bCs/>
          <w:sz w:val="20"/>
          <w:szCs w:val="20"/>
        </w:rPr>
        <w:t>[</w:t>
      </w:r>
      <w:proofErr w:type="spellStart"/>
      <w:r>
        <w:rPr>
          <w:rFonts w:ascii="Times New Roman CYR" w:hAnsi="Times New Roman CYR" w:cs="Times New Roman CYR"/>
          <w:b/>
          <w:bCs/>
          <w:sz w:val="20"/>
          <w:szCs w:val="20"/>
        </w:rPr>
        <w:t>sqPlat</w:t>
      </w:r>
      <w:proofErr w:type="spellEnd"/>
      <w:r>
        <w:rPr>
          <w:rFonts w:ascii="Times New Roman CYR" w:hAnsi="Times New Roman CYR" w:cs="Times New Roman CYR"/>
          <w:b/>
          <w:bCs/>
          <w:sz w:val="20"/>
          <w:szCs w:val="20"/>
        </w:rPr>
        <w:t>."DOGOVOR_NOMER"</w:t>
      </w:r>
      <w:r w:rsidRPr="00963A78">
        <w:rPr>
          <w:rFonts w:ascii="Times New Roman CYR" w:hAnsi="Times New Roman CYR" w:cs="Times New Roman CYR"/>
          <w:b/>
          <w:bCs/>
          <w:sz w:val="20"/>
          <w:szCs w:val="20"/>
        </w:rPr>
        <w:t>]</w:t>
      </w:r>
      <w:r>
        <w:rPr>
          <w:rFonts w:ascii="Times New Roman CYR" w:hAnsi="Times New Roman CYR" w:cs="Times New Roman CYR"/>
          <w:b/>
          <w:bCs/>
          <w:sz w:val="20"/>
          <w:szCs w:val="20"/>
        </w:rPr>
        <w:t xml:space="preserve">/П </w:t>
      </w:r>
      <w:r w:rsidRPr="00963A78">
        <w:rPr>
          <w:rFonts w:ascii="Times New Roman CYR" w:hAnsi="Times New Roman CYR" w:cs="Times New Roman CYR"/>
          <w:b/>
          <w:bCs/>
          <w:sz w:val="20"/>
          <w:szCs w:val="20"/>
        </w:rPr>
        <w:t>[</w:t>
      </w:r>
      <w:r>
        <w:rPr>
          <w:rFonts w:ascii="Times New Roman CYR" w:hAnsi="Times New Roman CYR" w:cs="Times New Roman CYR"/>
          <w:b/>
          <w:bCs/>
          <w:sz w:val="20"/>
          <w:szCs w:val="20"/>
          <w:lang w:val="en-US"/>
        </w:rPr>
        <w:t>VR</w:t>
      </w:r>
      <w:r w:rsidRPr="00963A78">
        <w:rPr>
          <w:rFonts w:ascii="Times New Roman CYR" w:hAnsi="Times New Roman CYR" w:cs="Times New Roman CYR"/>
          <w:b/>
          <w:bCs/>
          <w:sz w:val="20"/>
          <w:szCs w:val="20"/>
        </w:rPr>
        <w:t xml:space="preserve">] </w:t>
      </w:r>
    </w:p>
    <w:p w:rsidR="00963A78" w:rsidRDefault="00963A78" w:rsidP="00963A78">
      <w:pPr>
        <w:autoSpaceDE w:val="0"/>
        <w:autoSpaceDN w:val="0"/>
        <w:adjustRightInd w:val="0"/>
        <w:spacing w:after="0" w:line="240" w:lineRule="auto"/>
        <w:jc w:val="center"/>
        <w:rPr>
          <w:rFonts w:ascii="Times New Roman CYR" w:hAnsi="Times New Roman CYR" w:cs="Times New Roman CYR"/>
          <w:b/>
          <w:bCs/>
          <w:sz w:val="20"/>
          <w:szCs w:val="20"/>
        </w:rPr>
      </w:pPr>
    </w:p>
    <w:p w:rsidR="00963A78" w:rsidRDefault="00963A78" w:rsidP="00963A78">
      <w:pPr>
        <w:autoSpaceDE w:val="0"/>
        <w:autoSpaceDN w:val="0"/>
        <w:adjustRightInd w:val="0"/>
        <w:spacing w:after="0" w:line="240" w:lineRule="auto"/>
        <w:ind w:left="-160" w:hanging="20"/>
        <w:jc w:val="center"/>
        <w:rPr>
          <w:rFonts w:ascii="Times New Roman CYR" w:hAnsi="Times New Roman CYR" w:cs="Times New Roman CYR"/>
          <w:i/>
          <w:iCs/>
          <w:sz w:val="20"/>
          <w:szCs w:val="20"/>
        </w:rPr>
      </w:pPr>
      <w:r>
        <w:rPr>
          <w:rFonts w:ascii="Times New Roman CYR" w:hAnsi="Times New Roman CYR" w:cs="Times New Roman CYR"/>
          <w:i/>
          <w:iCs/>
          <w:sz w:val="20"/>
          <w:szCs w:val="20"/>
        </w:rPr>
        <w:t xml:space="preserve">г. Череповец                                                                                                                                   </w:t>
      </w:r>
      <w:proofErr w:type="gramStart"/>
      <w:r>
        <w:rPr>
          <w:rFonts w:ascii="Times New Roman CYR" w:hAnsi="Times New Roman CYR" w:cs="Times New Roman CYR"/>
          <w:i/>
          <w:iCs/>
          <w:sz w:val="20"/>
          <w:szCs w:val="20"/>
        </w:rPr>
        <w:t xml:space="preserve">   [</w:t>
      </w:r>
      <w:proofErr w:type="spellStart"/>
      <w:proofErr w:type="gramEnd"/>
      <w:r>
        <w:rPr>
          <w:rFonts w:ascii="Times New Roman CYR" w:hAnsi="Times New Roman CYR" w:cs="Times New Roman CYR"/>
          <w:i/>
          <w:iCs/>
          <w:sz w:val="20"/>
          <w:szCs w:val="20"/>
        </w:rPr>
        <w:t>sqPlat</w:t>
      </w:r>
      <w:proofErr w:type="spellEnd"/>
      <w:r>
        <w:rPr>
          <w:rFonts w:ascii="Times New Roman CYR" w:hAnsi="Times New Roman CYR" w:cs="Times New Roman CYR"/>
          <w:i/>
          <w:iCs/>
          <w:sz w:val="20"/>
          <w:szCs w:val="20"/>
        </w:rPr>
        <w:t>."DTPROPIS"]</w:t>
      </w:r>
    </w:p>
    <w:p w:rsidR="00963A78" w:rsidRDefault="00963A78" w:rsidP="00963A78">
      <w:pPr>
        <w:autoSpaceDE w:val="0"/>
        <w:autoSpaceDN w:val="0"/>
        <w:adjustRightInd w:val="0"/>
        <w:spacing w:after="0" w:line="240" w:lineRule="auto"/>
        <w:ind w:firstLine="283"/>
        <w:rPr>
          <w:rFonts w:ascii="Times New Roman CYR" w:hAnsi="Times New Roman CYR" w:cs="Times New Roman CYR"/>
          <w:sz w:val="20"/>
          <w:szCs w:val="20"/>
        </w:rPr>
      </w:pPr>
    </w:p>
    <w:p w:rsidR="00963A78" w:rsidRDefault="00963A78" w:rsidP="00963A78">
      <w:pPr>
        <w:autoSpaceDE w:val="0"/>
        <w:autoSpaceDN w:val="0"/>
        <w:adjustRightInd w:val="0"/>
        <w:spacing w:after="0" w:line="240" w:lineRule="auto"/>
        <w:ind w:firstLine="283"/>
        <w:rPr>
          <w:rFonts w:ascii="Times New Roman CYR" w:hAnsi="Times New Roman CYR" w:cs="Times New Roman CYR"/>
          <w:b/>
          <w:bCs/>
          <w:sz w:val="20"/>
          <w:szCs w:val="20"/>
        </w:rPr>
      </w:pPr>
      <w:r>
        <w:rPr>
          <w:rFonts w:ascii="Times New Roman CYR" w:hAnsi="Times New Roman CYR" w:cs="Times New Roman CYR"/>
          <w:b/>
          <w:bCs/>
          <w:sz w:val="20"/>
          <w:szCs w:val="20"/>
          <w:u w:val="single"/>
        </w:rPr>
        <w:t>Муниципальное унитарное предприятие города Череповца «Электросеть»,</w:t>
      </w:r>
      <w:r>
        <w:rPr>
          <w:rFonts w:ascii="Times New Roman CYR" w:hAnsi="Times New Roman CYR" w:cs="Times New Roman CYR"/>
          <w:b/>
          <w:bCs/>
          <w:sz w:val="20"/>
          <w:szCs w:val="20"/>
        </w:rPr>
        <w:t xml:space="preserve"> именуемое в дальнейшем «Исполнитель», </w:t>
      </w:r>
      <w:r>
        <w:rPr>
          <w:rFonts w:ascii="Times New Roman CYR" w:hAnsi="Times New Roman CYR" w:cs="Times New Roman CYR"/>
          <w:b/>
          <w:bCs/>
          <w:sz w:val="20"/>
          <w:szCs w:val="20"/>
          <w:u w:val="single"/>
        </w:rPr>
        <w:t>в лице начальника отдела реализации услуг [</w:t>
      </w:r>
      <w:proofErr w:type="spellStart"/>
      <w:r>
        <w:rPr>
          <w:rFonts w:ascii="Times New Roman CYR" w:hAnsi="Times New Roman CYR" w:cs="Times New Roman CYR"/>
          <w:b/>
          <w:bCs/>
          <w:sz w:val="20"/>
          <w:szCs w:val="20"/>
          <w:u w:val="single"/>
        </w:rPr>
        <w:t>sqPlat</w:t>
      </w:r>
      <w:proofErr w:type="spellEnd"/>
      <w:r>
        <w:rPr>
          <w:rFonts w:ascii="Times New Roman CYR" w:hAnsi="Times New Roman CYR" w:cs="Times New Roman CYR"/>
          <w:b/>
          <w:bCs/>
          <w:sz w:val="20"/>
          <w:szCs w:val="20"/>
          <w:u w:val="single"/>
        </w:rPr>
        <w:t>."NRG_LICO"]</w:t>
      </w:r>
      <w:r>
        <w:rPr>
          <w:rFonts w:ascii="Times New Roman CYR" w:hAnsi="Times New Roman CYR" w:cs="Times New Roman CYR"/>
          <w:b/>
          <w:bCs/>
          <w:sz w:val="20"/>
          <w:szCs w:val="20"/>
        </w:rPr>
        <w:t xml:space="preserve">, действующего на основании </w:t>
      </w:r>
      <w:r>
        <w:rPr>
          <w:rFonts w:ascii="Times New Roman CYR" w:hAnsi="Times New Roman CYR" w:cs="Times New Roman CYR"/>
          <w:b/>
          <w:bCs/>
          <w:sz w:val="20"/>
          <w:szCs w:val="20"/>
          <w:u w:val="single"/>
        </w:rPr>
        <w:t>доверенности № [</w:t>
      </w:r>
      <w:proofErr w:type="spellStart"/>
      <w:r>
        <w:rPr>
          <w:rFonts w:ascii="Times New Roman CYR" w:hAnsi="Times New Roman CYR" w:cs="Times New Roman CYR"/>
          <w:b/>
          <w:bCs/>
          <w:sz w:val="20"/>
          <w:szCs w:val="20"/>
          <w:u w:val="single"/>
        </w:rPr>
        <w:t>sqPlat</w:t>
      </w:r>
      <w:proofErr w:type="spellEnd"/>
      <w:r>
        <w:rPr>
          <w:rFonts w:ascii="Times New Roman CYR" w:hAnsi="Times New Roman CYR" w:cs="Times New Roman CYR"/>
          <w:b/>
          <w:bCs/>
          <w:sz w:val="20"/>
          <w:szCs w:val="20"/>
          <w:u w:val="single"/>
        </w:rPr>
        <w:t>."NRG_DOV_N"]</w:t>
      </w:r>
      <w:r w:rsidRPr="00963A78">
        <w:rPr>
          <w:rFonts w:ascii="Times New Roman" w:hAnsi="Times New Roman" w:cs="Times New Roman"/>
          <w:b/>
          <w:bCs/>
          <w:sz w:val="20"/>
          <w:szCs w:val="20"/>
          <w:u w:val="single"/>
        </w:rPr>
        <w:t xml:space="preserve"> </w:t>
      </w:r>
      <w:r>
        <w:rPr>
          <w:rFonts w:ascii="Times New Roman CYR" w:hAnsi="Times New Roman CYR" w:cs="Times New Roman CYR"/>
          <w:b/>
          <w:bCs/>
          <w:sz w:val="20"/>
          <w:szCs w:val="20"/>
          <w:u w:val="single"/>
        </w:rPr>
        <w:t>от [</w:t>
      </w:r>
      <w:proofErr w:type="spellStart"/>
      <w:r>
        <w:rPr>
          <w:rFonts w:ascii="Times New Roman CYR" w:hAnsi="Times New Roman CYR" w:cs="Times New Roman CYR"/>
          <w:b/>
          <w:bCs/>
          <w:sz w:val="20"/>
          <w:szCs w:val="20"/>
          <w:u w:val="single"/>
        </w:rPr>
        <w:t>sqPlat</w:t>
      </w:r>
      <w:proofErr w:type="spellEnd"/>
      <w:r>
        <w:rPr>
          <w:rFonts w:ascii="Times New Roman CYR" w:hAnsi="Times New Roman CYR" w:cs="Times New Roman CYR"/>
          <w:b/>
          <w:bCs/>
          <w:sz w:val="20"/>
          <w:szCs w:val="20"/>
          <w:u w:val="single"/>
        </w:rPr>
        <w:t>."NRG_DOV_DATE"]г.</w:t>
      </w:r>
      <w:r>
        <w:rPr>
          <w:rFonts w:ascii="Times New Roman CYR" w:hAnsi="Times New Roman CYR" w:cs="Times New Roman CYR"/>
          <w:b/>
          <w:bCs/>
          <w:sz w:val="20"/>
          <w:szCs w:val="20"/>
        </w:rPr>
        <w:t xml:space="preserve">, с одной стороны и </w:t>
      </w:r>
      <w:r>
        <w:rPr>
          <w:rFonts w:ascii="Times New Roman CYR" w:hAnsi="Times New Roman CYR" w:cs="Times New Roman CYR"/>
          <w:b/>
          <w:bCs/>
          <w:sz w:val="20"/>
          <w:szCs w:val="20"/>
          <w:u w:val="single"/>
        </w:rPr>
        <w:t>[</w:t>
      </w:r>
      <w:proofErr w:type="spellStart"/>
      <w:r>
        <w:rPr>
          <w:rFonts w:ascii="Times New Roman CYR" w:hAnsi="Times New Roman CYR" w:cs="Times New Roman CYR"/>
          <w:b/>
          <w:bCs/>
          <w:sz w:val="20"/>
          <w:szCs w:val="20"/>
          <w:u w:val="single"/>
        </w:rPr>
        <w:t>sqPlat</w:t>
      </w:r>
      <w:proofErr w:type="spellEnd"/>
      <w:r>
        <w:rPr>
          <w:rFonts w:ascii="Times New Roman CYR" w:hAnsi="Times New Roman CYR" w:cs="Times New Roman CYR"/>
          <w:b/>
          <w:bCs/>
          <w:sz w:val="20"/>
          <w:szCs w:val="20"/>
          <w:u w:val="single"/>
        </w:rPr>
        <w:t>."ORG_FULLNAME"]</w:t>
      </w:r>
      <w:r>
        <w:rPr>
          <w:rFonts w:ascii="Times New Roman CYR" w:hAnsi="Times New Roman CYR" w:cs="Times New Roman CYR"/>
          <w:b/>
          <w:bCs/>
          <w:sz w:val="20"/>
          <w:szCs w:val="20"/>
        </w:rPr>
        <w:t>, именуем</w:t>
      </w:r>
      <w:r>
        <w:rPr>
          <w:rFonts w:ascii="Times New Roman CYR" w:hAnsi="Times New Roman CYR" w:cs="Times New Roman CYR"/>
          <w:b/>
          <w:bCs/>
          <w:sz w:val="20"/>
          <w:szCs w:val="20"/>
          <w:u w:val="single"/>
        </w:rPr>
        <w:t>ое</w:t>
      </w:r>
      <w:r>
        <w:rPr>
          <w:rFonts w:ascii="Times New Roman CYR" w:hAnsi="Times New Roman CYR" w:cs="Times New Roman CYR"/>
          <w:b/>
          <w:bCs/>
          <w:sz w:val="20"/>
          <w:szCs w:val="20"/>
        </w:rPr>
        <w:t>(</w:t>
      </w:r>
      <w:proofErr w:type="spellStart"/>
      <w:r>
        <w:rPr>
          <w:rFonts w:ascii="Times New Roman CYR" w:hAnsi="Times New Roman CYR" w:cs="Times New Roman CYR"/>
          <w:b/>
          <w:bCs/>
          <w:sz w:val="20"/>
          <w:szCs w:val="20"/>
          <w:u w:val="single"/>
        </w:rPr>
        <w:t>ый</w:t>
      </w:r>
      <w:proofErr w:type="spellEnd"/>
      <w:r>
        <w:rPr>
          <w:rFonts w:ascii="Times New Roman CYR" w:hAnsi="Times New Roman CYR" w:cs="Times New Roman CYR"/>
          <w:b/>
          <w:bCs/>
          <w:sz w:val="20"/>
          <w:szCs w:val="20"/>
          <w:u w:val="single"/>
        </w:rPr>
        <w:t>)</w:t>
      </w:r>
      <w:r>
        <w:rPr>
          <w:rFonts w:ascii="Times New Roman CYR" w:hAnsi="Times New Roman CYR" w:cs="Times New Roman CYR"/>
          <w:b/>
          <w:bCs/>
          <w:sz w:val="20"/>
          <w:szCs w:val="20"/>
        </w:rPr>
        <w:t xml:space="preserve"> в дальнейшем «Заказчик», </w:t>
      </w:r>
      <w:r>
        <w:rPr>
          <w:rFonts w:ascii="Times New Roman CYR" w:hAnsi="Times New Roman CYR" w:cs="Times New Roman CYR"/>
          <w:b/>
          <w:bCs/>
          <w:sz w:val="20"/>
          <w:szCs w:val="20"/>
          <w:u w:val="single"/>
        </w:rPr>
        <w:t>в лице [</w:t>
      </w:r>
      <w:proofErr w:type="spellStart"/>
      <w:r>
        <w:rPr>
          <w:rFonts w:ascii="Times New Roman CYR" w:hAnsi="Times New Roman CYR" w:cs="Times New Roman CYR"/>
          <w:b/>
          <w:bCs/>
          <w:sz w:val="20"/>
          <w:szCs w:val="20"/>
          <w:u w:val="single"/>
        </w:rPr>
        <w:t>sqPlat</w:t>
      </w:r>
      <w:proofErr w:type="spellEnd"/>
      <w:r>
        <w:rPr>
          <w:rFonts w:ascii="Times New Roman CYR" w:hAnsi="Times New Roman CYR" w:cs="Times New Roman CYR"/>
          <w:b/>
          <w:bCs/>
          <w:sz w:val="20"/>
          <w:szCs w:val="20"/>
          <w:u w:val="single"/>
        </w:rPr>
        <w:t>."IN_FACE_OFF"],</w:t>
      </w:r>
      <w:r>
        <w:rPr>
          <w:rFonts w:ascii="Times New Roman CYR" w:hAnsi="Times New Roman CYR" w:cs="Times New Roman CYR"/>
          <w:b/>
          <w:bCs/>
          <w:sz w:val="20"/>
          <w:szCs w:val="20"/>
        </w:rPr>
        <w:t xml:space="preserve"> действующ</w:t>
      </w:r>
      <w:r>
        <w:rPr>
          <w:rFonts w:ascii="Times New Roman CYR" w:hAnsi="Times New Roman CYR" w:cs="Times New Roman CYR"/>
          <w:b/>
          <w:bCs/>
          <w:sz w:val="20"/>
          <w:szCs w:val="20"/>
          <w:u w:val="single"/>
        </w:rPr>
        <w:t>его(ей)</w:t>
      </w:r>
      <w:r>
        <w:rPr>
          <w:rFonts w:ascii="Times New Roman CYR" w:hAnsi="Times New Roman CYR" w:cs="Times New Roman CYR"/>
          <w:b/>
          <w:bCs/>
          <w:sz w:val="20"/>
          <w:szCs w:val="20"/>
        </w:rPr>
        <w:t xml:space="preserve"> на основании </w:t>
      </w:r>
      <w:r>
        <w:rPr>
          <w:rFonts w:ascii="Times New Roman CYR" w:hAnsi="Times New Roman CYR" w:cs="Times New Roman CYR"/>
          <w:b/>
          <w:bCs/>
          <w:sz w:val="20"/>
          <w:szCs w:val="20"/>
          <w:u w:val="single"/>
        </w:rPr>
        <w:t>[</w:t>
      </w:r>
      <w:proofErr w:type="spellStart"/>
      <w:r>
        <w:rPr>
          <w:rFonts w:ascii="Times New Roman CYR" w:hAnsi="Times New Roman CYR" w:cs="Times New Roman CYR"/>
          <w:b/>
          <w:bCs/>
          <w:sz w:val="20"/>
          <w:szCs w:val="20"/>
          <w:u w:val="single"/>
        </w:rPr>
        <w:t>sqPlat</w:t>
      </w:r>
      <w:proofErr w:type="spellEnd"/>
      <w:r>
        <w:rPr>
          <w:rFonts w:ascii="Times New Roman CYR" w:hAnsi="Times New Roman CYR" w:cs="Times New Roman CYR"/>
          <w:b/>
          <w:bCs/>
          <w:sz w:val="20"/>
          <w:szCs w:val="20"/>
          <w:u w:val="single"/>
        </w:rPr>
        <w:t>."OSNOVANIE"]</w:t>
      </w:r>
      <w:r>
        <w:rPr>
          <w:rFonts w:ascii="Times New Roman CYR" w:hAnsi="Times New Roman CYR" w:cs="Times New Roman CYR"/>
          <w:b/>
          <w:bCs/>
          <w:sz w:val="20"/>
          <w:szCs w:val="20"/>
        </w:rPr>
        <w:t>, с другой стороны, совместно именуемые «Стороны», заключили настоящий Договор о нижеследующем:</w:t>
      </w:r>
    </w:p>
    <w:p w:rsidR="00963A78" w:rsidRDefault="00963A78" w:rsidP="00963A78">
      <w:pPr>
        <w:autoSpaceDE w:val="0"/>
        <w:autoSpaceDN w:val="0"/>
        <w:adjustRightInd w:val="0"/>
        <w:spacing w:after="0" w:line="240" w:lineRule="auto"/>
        <w:ind w:firstLine="283"/>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w:t>
      </w:r>
    </w:p>
    <w:p w:rsidR="00963A78" w:rsidRDefault="00963A78" w:rsidP="00963A78">
      <w:pPr>
        <w:autoSpaceDE w:val="0"/>
        <w:autoSpaceDN w:val="0"/>
        <w:adjustRightInd w:val="0"/>
        <w:spacing w:after="0" w:line="240" w:lineRule="auto"/>
        <w:ind w:firstLine="283"/>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ПОНЯТИЯ, ИСПОЛЬЗУЕМЫЕ В ТЕКСТЕ НАСТОЯЩЕГО ДОГОВОРА</w:t>
      </w:r>
    </w:p>
    <w:p w:rsidR="00963A78" w:rsidRDefault="00963A78" w:rsidP="00963A78">
      <w:pPr>
        <w:autoSpaceDE w:val="0"/>
        <w:autoSpaceDN w:val="0"/>
        <w:adjustRightInd w:val="0"/>
        <w:spacing w:after="0" w:line="240" w:lineRule="auto"/>
        <w:ind w:firstLine="283"/>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b/>
          <w:bCs/>
          <w:sz w:val="20"/>
          <w:szCs w:val="20"/>
        </w:rPr>
        <w:t>Точка поставки</w:t>
      </w:r>
      <w:r>
        <w:rPr>
          <w:rFonts w:ascii="Times New Roman CYR" w:hAnsi="Times New Roman CYR" w:cs="Times New Roman CYR"/>
          <w:sz w:val="20"/>
          <w:szCs w:val="20"/>
        </w:rPr>
        <w:t xml:space="preserve"> - место исполнения обязательств по договору, расположенное, если иное не установлено законодательством Российской Федерации об электроэнергетике, на границе балансовой принадлежности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Потребителя,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w:t>
      </w:r>
      <w:proofErr w:type="spellStart"/>
      <w:r>
        <w:rPr>
          <w:rFonts w:ascii="Times New Roman CYR" w:hAnsi="Times New Roman CYR" w:cs="Times New Roman CYR"/>
          <w:sz w:val="20"/>
          <w:szCs w:val="20"/>
        </w:rPr>
        <w:t>энергопринимающего</w:t>
      </w:r>
      <w:proofErr w:type="spellEnd"/>
      <w:r>
        <w:rPr>
          <w:rFonts w:ascii="Times New Roman CYR" w:hAnsi="Times New Roman CYR" w:cs="Times New Roman CYR"/>
          <w:sz w:val="20"/>
          <w:szCs w:val="20"/>
        </w:rPr>
        <w:t xml:space="preserve"> устройства потребителя (объекта электроэнергетики) к объектам электросетевого хозяйства смежного субъекта электроэнергетики.</w:t>
      </w:r>
    </w:p>
    <w:p w:rsidR="00963A78" w:rsidRDefault="00963A78" w:rsidP="00963A78">
      <w:pPr>
        <w:autoSpaceDE w:val="0"/>
        <w:autoSpaceDN w:val="0"/>
        <w:adjustRightInd w:val="0"/>
        <w:spacing w:after="0" w:line="240" w:lineRule="auto"/>
        <w:ind w:firstLine="567"/>
        <w:rPr>
          <w:rFonts w:ascii="Times New Roman CYR" w:hAnsi="Times New Roman CYR" w:cs="Times New Roman CYR"/>
          <w:sz w:val="20"/>
          <w:szCs w:val="20"/>
        </w:rPr>
      </w:pPr>
      <w:r>
        <w:rPr>
          <w:rFonts w:ascii="Times New Roman CYR" w:hAnsi="Times New Roman CYR" w:cs="Times New Roman CYR"/>
          <w:b/>
          <w:bCs/>
          <w:sz w:val="20"/>
          <w:szCs w:val="20"/>
        </w:rPr>
        <w:t>Средства коммерческого учета (расчетные приборы учета)</w:t>
      </w:r>
      <w:r>
        <w:rPr>
          <w:rFonts w:ascii="Times New Roman CYR" w:hAnsi="Times New Roman CYR" w:cs="Times New Roman CYR"/>
          <w:sz w:val="20"/>
          <w:szCs w:val="20"/>
        </w:rPr>
        <w:t xml:space="preserve"> - совокупность устройств, обеспечивающих измерение и учет электрической энергии (мощности) (измерительные трансформаторы тока и напряжения, счетчики электрической энергии, телеметрические датчики, информационно-измерительные системы и их линии связи), соединенных между собой по установленной схеме,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Заявленная мощность </w:t>
      </w:r>
      <w:r>
        <w:rPr>
          <w:rFonts w:ascii="Times New Roman CYR" w:hAnsi="Times New Roman CYR" w:cs="Times New Roman CYR"/>
          <w:color w:val="000000"/>
          <w:sz w:val="20"/>
          <w:szCs w:val="20"/>
        </w:rPr>
        <w:t>-</w:t>
      </w: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Максимальная мощность</w:t>
      </w:r>
      <w:r>
        <w:rPr>
          <w:rFonts w:ascii="Times New Roman CYR" w:hAnsi="Times New Roman CYR" w:cs="Times New Roman CYR"/>
          <w:color w:val="000000"/>
          <w:sz w:val="20"/>
          <w:szCs w:val="20"/>
        </w:rPr>
        <w:t xml:space="preserve"> - наибольшая величина мощности, определенная к одномоментному использованию </w:t>
      </w:r>
      <w:proofErr w:type="spellStart"/>
      <w:r>
        <w:rPr>
          <w:rFonts w:ascii="Times New Roman CYR" w:hAnsi="Times New Roman CYR" w:cs="Times New Roman CYR"/>
          <w:color w:val="000000"/>
          <w:sz w:val="20"/>
          <w:szCs w:val="20"/>
        </w:rPr>
        <w:t>энергопринимающими</w:t>
      </w:r>
      <w:proofErr w:type="spellEnd"/>
      <w:r>
        <w:rPr>
          <w:rFonts w:ascii="Times New Roman CYR" w:hAnsi="Times New Roman CYR" w:cs="Times New Roman CYR"/>
          <w:color w:val="000000"/>
          <w:sz w:val="20"/>
          <w:szCs w:val="20"/>
        </w:rPr>
        <w:t xml:space="preserve"> устройствами (объектами электросетевого хозяйства) в соответствии с документами о технологическом присоединении и обусловленная составом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оборудования (объектов электросетевого хозяйства) и технологическим процессом Заказчика, в пределах которой Исполнитель принимает на себя обязательства обеспечить передачу электрической энергии, исчисляемая в мегаваттах.</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Резервируемая мощность</w:t>
      </w:r>
      <w:r>
        <w:rPr>
          <w:rFonts w:ascii="Times New Roman CYR" w:hAnsi="Times New Roman CYR" w:cs="Times New Roman CYR"/>
          <w:color w:val="000000"/>
          <w:sz w:val="20"/>
          <w:szCs w:val="20"/>
        </w:rPr>
        <w:t xml:space="preserve"> - разность между максимальной мощностью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потребителя и мощностью, использованной в соответствующем расчетном периоде для определения размера обязательств Заказчика по оплате услуг по передаче электрической энергии.</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Граница балансовой принадлежности</w:t>
      </w:r>
      <w:r>
        <w:rPr>
          <w:rFonts w:ascii="Times New Roman CYR" w:hAnsi="Times New Roman CYR" w:cs="Times New Roman CYR"/>
          <w:color w:val="000000"/>
          <w:sz w:val="20"/>
          <w:szCs w:val="20"/>
        </w:rPr>
        <w:t xml:space="preserve"> - линия раздела объектов электроэнергетики между владельцами по признаку собственности или владения на ином законном основании, определяющая границу балансовой ответственности между Исполнителем и Заказчиком за состояние и обслуживание электроустановок.</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1.  ПРЕДМЕТ ДОГОВОРА</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2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1.1. </w:t>
      </w:r>
      <w:proofErr w:type="gramStart"/>
      <w:r>
        <w:rPr>
          <w:rFonts w:ascii="Times New Roman CYR" w:hAnsi="Times New Roman CYR" w:cs="Times New Roman CYR"/>
          <w:color w:val="000000"/>
          <w:sz w:val="20"/>
          <w:szCs w:val="20"/>
        </w:rPr>
        <w:t>Исполнитель  обязуется</w:t>
      </w:r>
      <w:proofErr w:type="gramEnd"/>
      <w:r>
        <w:rPr>
          <w:rFonts w:ascii="Times New Roman CYR" w:hAnsi="Times New Roman CYR" w:cs="Times New Roman CYR"/>
          <w:color w:val="000000"/>
          <w:sz w:val="20"/>
          <w:szCs w:val="20"/>
        </w:rPr>
        <w:t xml:space="preserve">  оказывать  Заказчику услуги  по  передаче электрической  энергии (мощности), приобретенной  Заказчиком, по сетям Исполнителя в пределах объема, согласованном Сторонами (Приложение № 2) в точки поставки,  в соответствии с   Актом   разграничения  балансовой принадлежности и эксплуатационной ответственности сторон (Приложение № 6).</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1.2. </w:t>
      </w:r>
      <w:proofErr w:type="gramStart"/>
      <w:r>
        <w:rPr>
          <w:rFonts w:ascii="Times New Roman CYR" w:hAnsi="Times New Roman CYR" w:cs="Times New Roman CYR"/>
          <w:color w:val="000000"/>
          <w:sz w:val="20"/>
          <w:szCs w:val="20"/>
        </w:rPr>
        <w:t>Заказчик  обязуется</w:t>
      </w:r>
      <w:proofErr w:type="gramEnd"/>
      <w:r>
        <w:rPr>
          <w:rFonts w:ascii="Times New Roman CYR" w:hAnsi="Times New Roman CYR" w:cs="Times New Roman CYR"/>
          <w:color w:val="000000"/>
          <w:sz w:val="20"/>
          <w:szCs w:val="20"/>
        </w:rPr>
        <w:t xml:space="preserve">  принять  и  оплатить  Исполнителю  услуги  по передаче электрической энергии (мощности) в соответствии с условиями Договора.</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1.3.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законодательством РФ порядке к электрической сети Исполнителя, с распределением указанной величины по каждой точке поставки-согласно Приложения № 3 к настоящему Договору.</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2. ПРАВА И ОБЯЗАННОСТИ СТОРОН</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    </w:t>
      </w:r>
      <w:r>
        <w:rPr>
          <w:rFonts w:ascii="Times New Roman CYR" w:hAnsi="Times New Roman CYR" w:cs="Times New Roman CYR"/>
          <w:b/>
          <w:bCs/>
          <w:color w:val="000000"/>
          <w:sz w:val="20"/>
          <w:szCs w:val="20"/>
        </w:rPr>
        <w:t>При исполнении обязательств по Договору Стороны обязаны:</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2.1.1. Руководствоваться   Гражданским   кодексом   РФ,   законами   РФ,   нормативно правовыми актами Правительства и Президента РФ, иными действующими нормативно-правовыми  актами  РФ,  включая </w:t>
      </w:r>
      <w:r>
        <w:rPr>
          <w:rFonts w:ascii="Times New Roman CYR" w:hAnsi="Times New Roman CYR" w:cs="Times New Roman CYR"/>
          <w:color w:val="000000"/>
          <w:sz w:val="20"/>
          <w:szCs w:val="20"/>
        </w:rPr>
        <w:lastRenderedPageBreak/>
        <w:t>«Правила  технической  эксплуатации  электроустановок потребителей»,    «Правила   технической    эксплуатации    электростанций    и    сетей    РФ», «Межотраслевые правила  по охране  труда (правила безопасности) при  эксплуатации электроустановок: ПОТ РМ - 016-2001», решениями Федеральной службы по тарифам и РЭК Вологодской области.</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2.1.2. </w:t>
      </w:r>
      <w:proofErr w:type="gramStart"/>
      <w:r>
        <w:rPr>
          <w:rFonts w:ascii="Times New Roman CYR" w:hAnsi="Times New Roman CYR" w:cs="Times New Roman CYR"/>
          <w:color w:val="000000"/>
          <w:sz w:val="20"/>
          <w:szCs w:val="20"/>
        </w:rPr>
        <w:t>Соблюдать  условия</w:t>
      </w:r>
      <w:proofErr w:type="gramEnd"/>
      <w:r>
        <w:rPr>
          <w:rFonts w:ascii="Times New Roman CYR" w:hAnsi="Times New Roman CYR" w:cs="Times New Roman CYR"/>
          <w:color w:val="000000"/>
          <w:sz w:val="20"/>
          <w:szCs w:val="20"/>
        </w:rPr>
        <w:t xml:space="preserve">   и   порядок   оказания   услуг  по   передаче   электроэнергии (мощности), установленные Договором.</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 xml:space="preserve">2.1.3. Соблюдать требования субъекта оперативно-диспетчерского управления, касающиеся оперативно-диспетчерского управления процессами производства, </w:t>
      </w:r>
      <w:proofErr w:type="gramStart"/>
      <w:r>
        <w:rPr>
          <w:rFonts w:ascii="Times New Roman CYR" w:hAnsi="Times New Roman CYR" w:cs="Times New Roman CYR"/>
          <w:color w:val="000000"/>
          <w:sz w:val="20"/>
          <w:szCs w:val="20"/>
        </w:rPr>
        <w:t xml:space="preserve">передачи,   </w:t>
      </w:r>
      <w:proofErr w:type="gramEnd"/>
      <w:r>
        <w:rPr>
          <w:rFonts w:ascii="Times New Roman CYR" w:hAnsi="Times New Roman CYR" w:cs="Times New Roman CYR"/>
          <w:color w:val="000000"/>
          <w:sz w:val="20"/>
          <w:szCs w:val="20"/>
        </w:rPr>
        <w:t>распределения   и   потребления   электроэнергии   (мощности)   при   исполнении Договора.</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2.1.4. Соблюдать «Положение по оперативно-диспетчерскому взаимодействию персонала Исполнителя с персоналом Заказчика» (Приложение №10).</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    </w:t>
      </w:r>
      <w:r>
        <w:rPr>
          <w:rFonts w:ascii="Times New Roman CYR" w:hAnsi="Times New Roman CYR" w:cs="Times New Roman CYR"/>
          <w:b/>
          <w:bCs/>
          <w:color w:val="000000"/>
          <w:sz w:val="20"/>
          <w:szCs w:val="20"/>
        </w:rPr>
        <w:t>Права и обязанности Исполнителя:</w:t>
      </w:r>
    </w:p>
    <w:p w:rsidR="00963A78" w:rsidRDefault="00963A78" w:rsidP="00963A78">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2.2.1. Обеспечить передачу электрической энергии и мощности в точки поставки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в установленном порядке к электрической сети Исполнителя (Приложение № 6) </w:t>
      </w:r>
      <w:proofErr w:type="gramStart"/>
      <w:r>
        <w:rPr>
          <w:rFonts w:ascii="Times New Roman CYR" w:hAnsi="Times New Roman CYR" w:cs="Times New Roman CYR"/>
          <w:color w:val="000000"/>
          <w:sz w:val="20"/>
          <w:szCs w:val="20"/>
        </w:rPr>
        <w:t>в объемах</w:t>
      </w:r>
      <w:proofErr w:type="gramEnd"/>
      <w:r>
        <w:rPr>
          <w:rFonts w:ascii="Times New Roman CYR" w:hAnsi="Times New Roman CYR" w:cs="Times New Roman CYR"/>
          <w:color w:val="000000"/>
          <w:sz w:val="20"/>
          <w:szCs w:val="20"/>
        </w:rPr>
        <w:t xml:space="preserve"> согласованных Сторонами в Приложении № 2.</w:t>
      </w:r>
    </w:p>
    <w:p w:rsidR="00963A78" w:rsidRDefault="00963A78" w:rsidP="00963A78">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2.2.2. </w:t>
      </w:r>
      <w:proofErr w:type="gramStart"/>
      <w:r>
        <w:rPr>
          <w:rFonts w:ascii="Times New Roman CYR" w:hAnsi="Times New Roman CYR" w:cs="Times New Roman CYR"/>
          <w:color w:val="000000"/>
          <w:sz w:val="20"/>
          <w:szCs w:val="20"/>
        </w:rPr>
        <w:t>Осуществлять  передачу</w:t>
      </w:r>
      <w:proofErr w:type="gramEnd"/>
      <w:r>
        <w:rPr>
          <w:rFonts w:ascii="Times New Roman CYR" w:hAnsi="Times New Roman CYR" w:cs="Times New Roman CYR"/>
          <w:color w:val="000000"/>
          <w:sz w:val="20"/>
          <w:szCs w:val="20"/>
        </w:rPr>
        <w:t xml:space="preserve">  электрической  энергии  (мощности)  в  соответствии  с согласованной категорией надежности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с соблюдением  согласованных  технических  регламентов и величин аварийной и технологической брони (Приложение № 4).</w:t>
      </w:r>
    </w:p>
    <w:p w:rsidR="00963A78" w:rsidRDefault="00963A78" w:rsidP="00963A78">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2.2.3. Разрабатывать в установленном законодательством РФ порядке ежегодные графики аварийного ограничения (Приложение № 11) и направлять Заказчику в срок до 20 сентября извещение о порядке применения утвержденных   на период с 1 октября текущего года по 30 </w:t>
      </w:r>
      <w:proofErr w:type="gramStart"/>
      <w:r>
        <w:rPr>
          <w:rFonts w:ascii="Times New Roman CYR" w:hAnsi="Times New Roman CYR" w:cs="Times New Roman CYR"/>
          <w:color w:val="000000"/>
          <w:sz w:val="20"/>
          <w:szCs w:val="20"/>
        </w:rPr>
        <w:t>сентября</w:t>
      </w:r>
      <w:proofErr w:type="gramEnd"/>
      <w:r>
        <w:rPr>
          <w:rFonts w:ascii="Times New Roman CYR" w:hAnsi="Times New Roman CYR" w:cs="Times New Roman CYR"/>
          <w:color w:val="000000"/>
          <w:sz w:val="20"/>
          <w:szCs w:val="20"/>
        </w:rPr>
        <w:t xml:space="preserve"> следующего года графиков.</w:t>
      </w:r>
    </w:p>
    <w:p w:rsidR="00963A78" w:rsidRDefault="00963A78" w:rsidP="00963A78">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2.2.4. Контролировать режимы потребления активной/реактивной энергии и мощности на предмет их соответствия значениям, установленным в приложениях к Договору.</w:t>
      </w:r>
    </w:p>
    <w:p w:rsidR="00963A78" w:rsidRDefault="00963A78" w:rsidP="00963A78">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2.2.5. Устанавливать задание по расстановке средств противоаварийной и режимной автоматики, в том числе АЧР и САОН (Приложение № 12), и контролировать его исполнение.</w:t>
      </w:r>
    </w:p>
    <w:p w:rsidR="00963A78" w:rsidRDefault="00963A78" w:rsidP="00963A78">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2.2.6. Беспрепятственно допускать уполномоченных представителей Заказчика в пункты контроля и учета количества и качества электрической энергии, установленные Договором.</w:t>
      </w:r>
    </w:p>
    <w:p w:rsidR="00963A78" w:rsidRDefault="00963A78" w:rsidP="00963A78">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2.2.7. По окончании расчетного периода в отношении Заказчика, максимальная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которого составляет не менее 670 кВт, Исполнитель рассчитывает величину резервируемой максимальной мощности.</w:t>
      </w:r>
    </w:p>
    <w:p w:rsidR="00963A78" w:rsidRDefault="00963A78" w:rsidP="00963A78">
      <w:pPr>
        <w:widowControl w:val="0"/>
        <w:shd w:val="clear" w:color="auto" w:fill="FFFFFF"/>
        <w:suppressAutoHyphens/>
        <w:autoSpaceDE w:val="0"/>
        <w:autoSpaceDN w:val="0"/>
        <w:adjustRightInd w:val="0"/>
        <w:spacing w:after="0" w:line="240" w:lineRule="auto"/>
        <w:ind w:left="-280" w:firstLine="5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2.2.8. Исполнитель имеет право ввести ограничение режима потребления электрической энергии Заказчику и (или) направить ему предложение о расторжении договора в связи с существенным нарушением Заказчиком условий договора, связанных с невыполнением условий договора, касающихся обеспечения функционирования устройств релейной защиты, противоаварийной и режимной автоматики.</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2.3.   </w:t>
      </w:r>
      <w:r>
        <w:rPr>
          <w:rFonts w:ascii="Times New Roman CYR" w:hAnsi="Times New Roman CYR" w:cs="Times New Roman CYR"/>
          <w:b/>
          <w:bCs/>
          <w:color w:val="000000"/>
          <w:sz w:val="20"/>
          <w:szCs w:val="20"/>
        </w:rPr>
        <w:t xml:space="preserve"> Права и обязанности Заказчика:</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 Соблюдать предусмотренный договором и документами о технологическом присоединении режим потребления активной/</w:t>
      </w:r>
      <w:proofErr w:type="gramStart"/>
      <w:r>
        <w:rPr>
          <w:rFonts w:ascii="Times New Roman CYR" w:hAnsi="Times New Roman CYR" w:cs="Times New Roman CYR"/>
          <w:color w:val="000000"/>
          <w:sz w:val="20"/>
          <w:szCs w:val="20"/>
        </w:rPr>
        <w:t>реактивной  электрической</w:t>
      </w:r>
      <w:proofErr w:type="gramEnd"/>
      <w:r>
        <w:rPr>
          <w:rFonts w:ascii="Times New Roman CYR" w:hAnsi="Times New Roman CYR" w:cs="Times New Roman CYR"/>
          <w:color w:val="000000"/>
          <w:sz w:val="20"/>
          <w:szCs w:val="20"/>
        </w:rPr>
        <w:t xml:space="preserve">   энергии  и  мощности.    </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2.3.2. Оплачивать Исполнителю услуги по передаче электрической энергии (мощности) в размере и сроки, установленные Договором.</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2.3.3. Поддерживать в надлежащем техническом состоянии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электрической энергии и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w:t>
      </w:r>
      <w:proofErr w:type="spellStart"/>
      <w:r>
        <w:rPr>
          <w:rFonts w:ascii="Times New Roman CYR" w:hAnsi="Times New Roman CYR" w:cs="Times New Roman CYR"/>
          <w:color w:val="000000"/>
          <w:sz w:val="20"/>
          <w:szCs w:val="20"/>
        </w:rPr>
        <w:t>внерегламентных</w:t>
      </w:r>
      <w:proofErr w:type="spellEnd"/>
      <w:r>
        <w:rPr>
          <w:rFonts w:ascii="Times New Roman CYR" w:hAnsi="Times New Roman CYR" w:cs="Times New Roman CYR"/>
          <w:color w:val="000000"/>
          <w:sz w:val="20"/>
          <w:szCs w:val="20"/>
        </w:rPr>
        <w:t xml:space="preserve"> отключений, введении аварийных ограничений режима потребления электрической энергии(мощности) или использовании противоаварийной автоматики.</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2.3.4. Осуществлять эксплуатацию принадлежащих ему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в соответствии с правилами технической эксплуатации, техники безопасности и оперативно-диспетчерского управления и другими нормативно-техническими документами (НТД).</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2.3.5. </w:t>
      </w:r>
      <w:proofErr w:type="gramStart"/>
      <w:r>
        <w:rPr>
          <w:rFonts w:ascii="Times New Roman CYR" w:hAnsi="Times New Roman CYR" w:cs="Times New Roman CYR"/>
          <w:color w:val="000000"/>
          <w:sz w:val="20"/>
          <w:szCs w:val="20"/>
        </w:rPr>
        <w:t>Соблюдать  требования</w:t>
      </w:r>
      <w:proofErr w:type="gramEnd"/>
      <w:r>
        <w:rPr>
          <w:rFonts w:ascii="Times New Roman CYR" w:hAnsi="Times New Roman CYR" w:cs="Times New Roman CYR"/>
          <w:color w:val="000000"/>
          <w:sz w:val="20"/>
          <w:szCs w:val="20"/>
        </w:rPr>
        <w:t xml:space="preserve">  Исполнителя,   касающиеся  оперативно-диспетчерского управления процессами производства, передачи, распределения и потребления электроэнергии (мощности) при исполнении Договора.</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2.3.6. Соблюдать   в   установленном   </w:t>
      </w:r>
      <w:proofErr w:type="gramStart"/>
      <w:r>
        <w:rPr>
          <w:rFonts w:ascii="Times New Roman CYR" w:hAnsi="Times New Roman CYR" w:cs="Times New Roman CYR"/>
          <w:color w:val="000000"/>
          <w:sz w:val="20"/>
          <w:szCs w:val="20"/>
        </w:rPr>
        <w:t>порядке  заданные</w:t>
      </w:r>
      <w:proofErr w:type="gramEnd"/>
      <w:r>
        <w:rPr>
          <w:rFonts w:ascii="Times New Roman CYR" w:hAnsi="Times New Roman CYR" w:cs="Times New Roman CYR"/>
          <w:color w:val="000000"/>
          <w:sz w:val="20"/>
          <w:szCs w:val="20"/>
        </w:rPr>
        <w:t xml:space="preserve"> Исполнителем,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w:t>
      </w:r>
      <w:r>
        <w:rPr>
          <w:rFonts w:ascii="Times New Roman CYR" w:hAnsi="Times New Roman CYR" w:cs="Times New Roman CYR"/>
          <w:color w:val="000000"/>
          <w:sz w:val="20"/>
          <w:szCs w:val="20"/>
        </w:rPr>
        <w:lastRenderedPageBreak/>
        <w:t>внешние    питающие    линии, обеспечивающие отпуск электрической энергии для покрытия технологической и аварийной брони. Невыполнение Заказчиком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и (или) для направления ему уведомления о расторжении Договора в связи с существенным нарушением Заказчиком условий Договора.</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2.3.7. Поддерживать   </w:t>
      </w:r>
      <w:proofErr w:type="gramStart"/>
      <w:r>
        <w:rPr>
          <w:rFonts w:ascii="Times New Roman CYR" w:hAnsi="Times New Roman CYR" w:cs="Times New Roman CYR"/>
          <w:color w:val="000000"/>
          <w:sz w:val="20"/>
          <w:szCs w:val="20"/>
        </w:rPr>
        <w:t>на  границе</w:t>
      </w:r>
      <w:proofErr w:type="gramEnd"/>
      <w:r>
        <w:rPr>
          <w:rFonts w:ascii="Times New Roman CYR" w:hAnsi="Times New Roman CYR" w:cs="Times New Roman CYR"/>
          <w:color w:val="000000"/>
          <w:sz w:val="20"/>
          <w:szCs w:val="20"/>
        </w:rPr>
        <w:t xml:space="preserve">   балансовой   принадлежности   значения   показателей качества электрической энергии, обусловленные работой его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(групп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2.3.8. </w:t>
      </w:r>
      <w:proofErr w:type="gramStart"/>
      <w:r>
        <w:rPr>
          <w:rFonts w:ascii="Times New Roman CYR" w:hAnsi="Times New Roman CYR" w:cs="Times New Roman CYR"/>
          <w:color w:val="000000"/>
          <w:sz w:val="20"/>
          <w:szCs w:val="20"/>
        </w:rPr>
        <w:t>Обеспечить  сохранность</w:t>
      </w:r>
      <w:proofErr w:type="gramEnd"/>
      <w:r>
        <w:rPr>
          <w:rFonts w:ascii="Times New Roman CYR" w:hAnsi="Times New Roman CYR" w:cs="Times New Roman CYR"/>
          <w:color w:val="000000"/>
          <w:sz w:val="20"/>
          <w:szCs w:val="20"/>
        </w:rPr>
        <w:t xml:space="preserve">  и  надежное функционирование  аппаратуры противоаварийной и режимной автоматики и  (или)  ее  компонентов,  установленных на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устройствах Заказчика, а также возможность своевременного выполнения требований субъекта оперативно-диспетчерского управления в электроэнергетике и сетевой организации.</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2.3.9. </w:t>
      </w:r>
      <w:proofErr w:type="gramStart"/>
      <w:r>
        <w:rPr>
          <w:rFonts w:ascii="Times New Roman CYR" w:hAnsi="Times New Roman CYR" w:cs="Times New Roman CYR"/>
          <w:color w:val="000000"/>
          <w:sz w:val="20"/>
          <w:szCs w:val="20"/>
        </w:rPr>
        <w:t>Выполнять  требования</w:t>
      </w:r>
      <w:proofErr w:type="gramEnd"/>
      <w:r>
        <w:rPr>
          <w:rFonts w:ascii="Times New Roman CYR" w:hAnsi="Times New Roman CYR" w:cs="Times New Roman CYR"/>
          <w:color w:val="000000"/>
          <w:sz w:val="20"/>
          <w:szCs w:val="20"/>
        </w:rPr>
        <w:t xml:space="preserve">  Исполнителя  об  ограничении  режима  потребления  в соответствии  с утвержденными    графиками    ограничения    (временного    отключения) потребления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2.3.10. По   запросу   Исполнителя</w:t>
      </w:r>
      <w:proofErr w:type="gramStart"/>
      <w:r>
        <w:rPr>
          <w:rFonts w:ascii="Times New Roman CYR" w:hAnsi="Times New Roman CYR" w:cs="Times New Roman CYR"/>
          <w:color w:val="000000"/>
          <w:sz w:val="20"/>
          <w:szCs w:val="20"/>
        </w:rPr>
        <w:t xml:space="preserve">   (</w:t>
      </w:r>
      <w:proofErr w:type="gramEnd"/>
      <w:r>
        <w:rPr>
          <w:rFonts w:ascii="Times New Roman CYR" w:hAnsi="Times New Roman CYR" w:cs="Times New Roman CYR"/>
          <w:color w:val="000000"/>
          <w:sz w:val="20"/>
          <w:szCs w:val="20"/>
        </w:rPr>
        <w:t>в сроки, указанные в запросе)   представлять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 сведения   для   разработки   графиков аварийных ограничений.</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2.3.11. Информировать Исполнителя в установленные договором сроки об аварийных ситуациях на энергетических объектах немедленно, о плановом, текущем и капитальном ремонте на энергетических объектах не позднее чем за пять рабочих дней до начала ремонта.</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2.3.12. Информировать </w:t>
      </w:r>
      <w:proofErr w:type="gramStart"/>
      <w:r>
        <w:rPr>
          <w:rFonts w:ascii="Times New Roman CYR" w:hAnsi="Times New Roman CYR" w:cs="Times New Roman CYR"/>
          <w:color w:val="000000"/>
          <w:sz w:val="20"/>
          <w:szCs w:val="20"/>
        </w:rPr>
        <w:t>Исполнителя  об</w:t>
      </w:r>
      <w:proofErr w:type="gramEnd"/>
      <w:r>
        <w:rPr>
          <w:rFonts w:ascii="Times New Roman CYR" w:hAnsi="Times New Roman CYR" w:cs="Times New Roman CYR"/>
          <w:color w:val="000000"/>
          <w:sz w:val="20"/>
          <w:szCs w:val="20"/>
        </w:rPr>
        <w:t xml:space="preserve">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Заказчика, которые могут быть отключены устройствами противоаварийной автоматики;</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2.3.13. </w:t>
      </w:r>
      <w:proofErr w:type="gramStart"/>
      <w:r>
        <w:rPr>
          <w:rFonts w:ascii="Times New Roman CYR" w:hAnsi="Times New Roman CYR" w:cs="Times New Roman CYR"/>
          <w:color w:val="000000"/>
          <w:sz w:val="20"/>
          <w:szCs w:val="20"/>
        </w:rPr>
        <w:t>Представлять  Исполнителю</w:t>
      </w:r>
      <w:proofErr w:type="gramEnd"/>
      <w:r>
        <w:rPr>
          <w:rFonts w:ascii="Times New Roman CYR" w:hAnsi="Times New Roman CYR" w:cs="Times New Roman CYR"/>
          <w:color w:val="000000"/>
          <w:sz w:val="20"/>
          <w:szCs w:val="20"/>
        </w:rPr>
        <w:t xml:space="preserve">  в  отношении   каждой  точки  поставки заявленную мощность и объем потребления электроэнергии на следующий календарный год не позднее 1-го апреля текущего года.</w:t>
      </w: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2.3.14. Обеспечить   беспрепятственный  допуск,   в  соответствии   с  режимом  работы Заказчика, уполномоченных представителей Исполнителя к приборам контроля и  учета   количества   и   качества   переданной   электрической   энергии,   установленным   в электроустановках Заказчика, в том числе третьим лицам, на основании выданной Исполнителем доверенности, в целях осуществления Исполнителем контроля по приборам учета  за  соблюдением  установленных  режимов  передачи  электроэнергии  и  заявленной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мощности,   проведения   замеров   по   определению   качества   электроэнергии   и   значений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соотношений потребляемой активной и реактивной электрической энергии и мощности,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проведения контрольных проверок расчетных счетчиков на месте установки, установки пломб</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на приборах и средствах учета, а также к электроустановкам Заказчика, в целях</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полного или частичного ограничения режима потребления электроэнергии.</w:t>
      </w:r>
    </w:p>
    <w:p w:rsidR="00963A78" w:rsidRDefault="00963A78" w:rsidP="00963A78">
      <w:pPr>
        <w:autoSpaceDE w:val="0"/>
        <w:autoSpaceDN w:val="0"/>
        <w:adjustRightInd w:val="0"/>
        <w:spacing w:after="0" w:line="240" w:lineRule="auto"/>
        <w:ind w:left="60" w:hanging="60"/>
        <w:rPr>
          <w:rFonts w:ascii="Times New Roman CYR" w:hAnsi="Times New Roman CYR" w:cs="Times New Roman CYR"/>
          <w:sz w:val="20"/>
          <w:szCs w:val="20"/>
        </w:rPr>
      </w:pPr>
      <w:r>
        <w:rPr>
          <w:rFonts w:ascii="Times New Roman CYR" w:hAnsi="Times New Roman CYR" w:cs="Times New Roman CYR"/>
          <w:sz w:val="20"/>
          <w:szCs w:val="20"/>
        </w:rPr>
        <w:t xml:space="preserve">         2.3.15. В течение 3-х дней с момента подписания Настоящего Договора предоставить в обслуживающий банк сведения о </w:t>
      </w:r>
      <w:proofErr w:type="spellStart"/>
      <w:r>
        <w:rPr>
          <w:rFonts w:ascii="Times New Roman CYR" w:hAnsi="Times New Roman CYR" w:cs="Times New Roman CYR"/>
          <w:sz w:val="20"/>
          <w:szCs w:val="20"/>
        </w:rPr>
        <w:t>безакцептном</w:t>
      </w:r>
      <w:proofErr w:type="spellEnd"/>
      <w:r>
        <w:rPr>
          <w:rFonts w:ascii="Times New Roman CYR" w:hAnsi="Times New Roman CYR" w:cs="Times New Roman CYR"/>
          <w:sz w:val="20"/>
          <w:szCs w:val="20"/>
        </w:rPr>
        <w:t xml:space="preserve"> списании денежных средств с его расчетного счета по платежным требованиям Исполнителя, на основании п. 4.3. Настоящего Договора. Не позднее 7-ми дней со дня подписания договора Заказчик предоставляет Исполнителю копию документа (дополнительное соглашение к договору банковского счета), подтверждающего выполнение данного условия.</w:t>
      </w:r>
    </w:p>
    <w:p w:rsidR="00963A78" w:rsidRDefault="00963A78" w:rsidP="00963A78">
      <w:pPr>
        <w:suppressAutoHyphens/>
        <w:autoSpaceDE w:val="0"/>
        <w:autoSpaceDN w:val="0"/>
        <w:adjustRightInd w:val="0"/>
        <w:spacing w:after="0" w:line="240" w:lineRule="auto"/>
        <w:ind w:left="20" w:hanging="20"/>
        <w:rPr>
          <w:rFonts w:ascii="Times New Roman CYR" w:hAnsi="Times New Roman CYR" w:cs="Times New Roman CYR"/>
          <w:sz w:val="20"/>
          <w:szCs w:val="20"/>
        </w:rPr>
      </w:pPr>
      <w:r>
        <w:rPr>
          <w:rFonts w:ascii="Times New Roman CYR" w:hAnsi="Times New Roman CYR" w:cs="Times New Roman CYR"/>
          <w:sz w:val="20"/>
          <w:szCs w:val="20"/>
        </w:rPr>
        <w:t xml:space="preserve">         2.3.16. Не позднее, чем за месяц уведомлять Исполнителя о предстоящей ликвидации, реорганизации, об изменении наименования, формы собственности, иных реквизитов. Не позднее, чем за 10 дней - об изменении юридического адреса, номера расчетного счета или обслуживающего банка. В случае нарушения указанного срока, перечисление излишне уплаченных Заказчиком денежных средств будет произведено за вычетом стоимости услуги за списание с расчетного счета денежных средств для дальнейшего перечисления на счет Заказчика, установленный банком.</w:t>
      </w:r>
    </w:p>
    <w:p w:rsidR="00963A78" w:rsidRDefault="00963A78" w:rsidP="00963A78">
      <w:pPr>
        <w:suppressAutoHyphens/>
        <w:autoSpaceDE w:val="0"/>
        <w:autoSpaceDN w:val="0"/>
        <w:adjustRightInd w:val="0"/>
        <w:spacing w:after="0" w:line="240" w:lineRule="auto"/>
        <w:ind w:left="20" w:hanging="20"/>
        <w:rPr>
          <w:rFonts w:ascii="Times New Roman CYR" w:hAnsi="Times New Roman CYR" w:cs="Times New Roman CYR"/>
          <w:sz w:val="20"/>
          <w:szCs w:val="20"/>
        </w:rPr>
      </w:pPr>
    </w:p>
    <w:p w:rsidR="00963A78" w:rsidRDefault="00963A78" w:rsidP="00963A78">
      <w:pPr>
        <w:suppressAutoHyphens/>
        <w:autoSpaceDE w:val="0"/>
        <w:autoSpaceDN w:val="0"/>
        <w:adjustRightInd w:val="0"/>
        <w:spacing w:after="0" w:line="240" w:lineRule="auto"/>
        <w:ind w:left="20" w:hanging="20"/>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3</w:t>
      </w:r>
      <w:r>
        <w:rPr>
          <w:rFonts w:ascii="Times New Roman CYR" w:hAnsi="Times New Roman CYR" w:cs="Times New Roman CYR"/>
          <w:b/>
          <w:bCs/>
          <w:color w:val="000000"/>
          <w:sz w:val="20"/>
          <w:szCs w:val="20"/>
        </w:rPr>
        <w:t>.  КОММЕРЧЕСКИЙ УЧЕТ ЭЛЕКТРИЧЕСКОЙ ЭНЕРГИИ</w:t>
      </w:r>
    </w:p>
    <w:p w:rsidR="00963A78" w:rsidRDefault="00963A78" w:rsidP="00963A78">
      <w:pPr>
        <w:suppressAutoHyphens/>
        <w:autoSpaceDE w:val="0"/>
        <w:autoSpaceDN w:val="0"/>
        <w:adjustRightInd w:val="0"/>
        <w:spacing w:after="0" w:line="240" w:lineRule="auto"/>
        <w:ind w:left="20" w:hanging="20"/>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 Коммерческий учет электрической энергии (мощности) должен соответствовать требованиям «Правил   устройства   электроустановок», Основным положениям «Правила организации учета электрической энергии на розничных рынках» и другим нормативно-техническим документам.</w:t>
      </w: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3.2. Перечень средств коммерческого учета с указанием расчетных и контрольных приборов, а также их балансовая принадлежность определены в Приложении № 5 к Договору.</w:t>
      </w: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3.3. </w:t>
      </w:r>
      <w:proofErr w:type="gramStart"/>
      <w:r>
        <w:rPr>
          <w:rFonts w:ascii="Times New Roman CYR" w:hAnsi="Times New Roman CYR" w:cs="Times New Roman CYR"/>
          <w:color w:val="000000"/>
          <w:sz w:val="20"/>
          <w:szCs w:val="20"/>
        </w:rPr>
        <w:t>Стороны  имеют</w:t>
      </w:r>
      <w:proofErr w:type="gramEnd"/>
      <w:r>
        <w:rPr>
          <w:rFonts w:ascii="Times New Roman CYR" w:hAnsi="Times New Roman CYR" w:cs="Times New Roman CYR"/>
          <w:color w:val="000000"/>
          <w:sz w:val="20"/>
          <w:szCs w:val="20"/>
        </w:rPr>
        <w:t xml:space="preserve">  право требовать внеплановой  проверки  средств учета электрической энергии (мощности). В случае если требования окажутся необоснованными, расходы по проведению проверки оплачивает сторона, по требованию которой производилась внеплановая проверка. В случае если требования обоснованы - другая сторона.</w:t>
      </w: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3.4. При обнаружении нарушения коммерческого учета составляется Акт выявленных нарушений учета электрической энергии (мощности). До момента ликвидации нарушения учет </w:t>
      </w:r>
      <w:proofErr w:type="gramStart"/>
      <w:r>
        <w:rPr>
          <w:rFonts w:ascii="Times New Roman CYR" w:hAnsi="Times New Roman CYR" w:cs="Times New Roman CYR"/>
          <w:color w:val="000000"/>
          <w:sz w:val="20"/>
          <w:szCs w:val="20"/>
        </w:rPr>
        <w:t>электрической  энергии</w:t>
      </w:r>
      <w:proofErr w:type="gramEnd"/>
      <w:r>
        <w:rPr>
          <w:rFonts w:ascii="Times New Roman CYR" w:hAnsi="Times New Roman CYR" w:cs="Times New Roman CYR"/>
          <w:color w:val="000000"/>
          <w:sz w:val="20"/>
          <w:szCs w:val="20"/>
        </w:rPr>
        <w:t xml:space="preserve"> (мощности) производится в соответствии с разделом </w:t>
      </w:r>
      <w:r>
        <w:rPr>
          <w:rFonts w:ascii="Times New Roman CYR" w:hAnsi="Times New Roman CYR" w:cs="Times New Roman CYR"/>
          <w:color w:val="000000"/>
          <w:sz w:val="20"/>
          <w:szCs w:val="20"/>
          <w:lang w:val="en-US"/>
        </w:rPr>
        <w:t>X</w:t>
      </w:r>
      <w:r>
        <w:rPr>
          <w:rFonts w:ascii="Times New Roman CYR" w:hAnsi="Times New Roman CYR" w:cs="Times New Roman CYR"/>
          <w:color w:val="000000"/>
          <w:sz w:val="20"/>
          <w:szCs w:val="20"/>
        </w:rPr>
        <w:t xml:space="preserve"> Основных положений «Правила организации учета электрической энергии на розничных рынках».</w:t>
      </w: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электропередачи, приборов учета электрической энергии, установленными «Актом  разграничения  балансовой  принадлежности и   эксплуатационной  ответственности сторон» (Приложение № 6) и «Перечнем средств расчетного учета»(Приложение № 5).</w:t>
      </w: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3.6. </w:t>
      </w:r>
      <w:proofErr w:type="gramStart"/>
      <w:r>
        <w:rPr>
          <w:rFonts w:ascii="Times New Roman CYR" w:hAnsi="Times New Roman CYR" w:cs="Times New Roman CYR"/>
          <w:color w:val="000000"/>
          <w:sz w:val="20"/>
          <w:szCs w:val="20"/>
        </w:rPr>
        <w:t>При  установке</w:t>
      </w:r>
      <w:proofErr w:type="gramEnd"/>
      <w:r>
        <w:rPr>
          <w:rFonts w:ascii="Times New Roman CYR" w:hAnsi="Times New Roman CYR" w:cs="Times New Roman CYR"/>
          <w:color w:val="000000"/>
          <w:sz w:val="20"/>
          <w:szCs w:val="20"/>
        </w:rPr>
        <w:t xml:space="preserve">  расчетных  приборов учета  не на границе  балансовой принадлежности электросети, потери электроэнергии на участке сети от границы балансовой принадлежности до места установки электросчетчика относятся на счет стороны, на балансе которой находится указанный участок сети. Величина потерь определяется расчетным путем по методике, утвержденной Исполнителем. </w:t>
      </w: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t xml:space="preserve">                                     4.  СРОКИ И ПОРЯДОК ОПЛАТЫ УСЛУГ</w:t>
      </w:r>
    </w:p>
    <w:p w:rsidR="00963A78" w:rsidRDefault="00963A78" w:rsidP="00963A78">
      <w:pPr>
        <w:widowControl w:val="0"/>
        <w:shd w:val="clear" w:color="auto" w:fill="FFFFFF"/>
        <w:suppressAutoHyphens/>
        <w:autoSpaceDE w:val="0"/>
        <w:autoSpaceDN w:val="0"/>
        <w:adjustRightInd w:val="0"/>
        <w:spacing w:after="0" w:line="240" w:lineRule="auto"/>
        <w:ind w:firstLine="360"/>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b/>
          <w:bCs/>
          <w:color w:val="000000"/>
          <w:sz w:val="20"/>
          <w:szCs w:val="20"/>
        </w:rPr>
        <w:t xml:space="preserve"> </w:t>
      </w:r>
      <w:r>
        <w:rPr>
          <w:rFonts w:ascii="Times New Roman CYR" w:hAnsi="Times New Roman CYR" w:cs="Times New Roman CYR"/>
          <w:color w:val="000000"/>
          <w:sz w:val="20"/>
          <w:szCs w:val="20"/>
        </w:rPr>
        <w:t xml:space="preserve">4.1. Фактический объем электрической энергии (мощности), переданный Заказчику по сетям Исполнителя за расчетный период, определяется на основании показаний средств коммерческого учета с первого календарного дня до последнего календарного дня расчетного периода по московскому времени. Расчетным </w:t>
      </w:r>
      <w:proofErr w:type="gramStart"/>
      <w:r>
        <w:rPr>
          <w:rFonts w:ascii="Times New Roman CYR" w:hAnsi="Times New Roman CYR" w:cs="Times New Roman CYR"/>
          <w:color w:val="000000"/>
          <w:sz w:val="20"/>
          <w:szCs w:val="20"/>
        </w:rPr>
        <w:t>периодом  считается</w:t>
      </w:r>
      <w:proofErr w:type="gramEnd"/>
      <w:r>
        <w:rPr>
          <w:rFonts w:ascii="Times New Roman CYR" w:hAnsi="Times New Roman CYR" w:cs="Times New Roman CYR"/>
          <w:color w:val="000000"/>
          <w:sz w:val="20"/>
          <w:szCs w:val="20"/>
        </w:rPr>
        <w:t xml:space="preserve"> календарный месяц.  Исполнитель и Заказчик на уровне ответственных за сбор данных согласовывают всеми доступными средствами (электронная почта, факс, телетайп, телефон и др.) результаты снятия показаний приборов за расчетный период.</w:t>
      </w:r>
    </w:p>
    <w:p w:rsidR="00963A78" w:rsidRDefault="00963A78" w:rsidP="00963A78">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4.2. Стоимость услуг Исполнителя по передаче электрической энергии (мощности) определяется исходя из фактически переданного объема электрической энергии умноженного на   тариф   за   услуги   по   передаче   электрической   </w:t>
      </w:r>
      <w:proofErr w:type="gramStart"/>
      <w:r>
        <w:rPr>
          <w:rFonts w:ascii="Times New Roman CYR" w:hAnsi="Times New Roman CYR" w:cs="Times New Roman CYR"/>
          <w:color w:val="000000"/>
          <w:sz w:val="20"/>
          <w:szCs w:val="20"/>
        </w:rPr>
        <w:t>энергии  (</w:t>
      </w:r>
      <w:proofErr w:type="gramEnd"/>
      <w:r>
        <w:rPr>
          <w:rFonts w:ascii="Times New Roman CYR" w:hAnsi="Times New Roman CYR" w:cs="Times New Roman CYR"/>
          <w:color w:val="000000"/>
          <w:sz w:val="20"/>
          <w:szCs w:val="20"/>
        </w:rPr>
        <w:t>мощности). При изменении тарифа за услуги по передаче электрической энергии (мощности) стоимость услуг подлежит соответствующему изменению с момента введения в действие нового тарифа.</w:t>
      </w:r>
    </w:p>
    <w:p w:rsidR="00963A78" w:rsidRDefault="00963A78" w:rsidP="00963A78">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4.3. Заказчик производит оплату Исполнителю за услуги по передаче электрической </w:t>
      </w:r>
      <w:proofErr w:type="gramStart"/>
      <w:r>
        <w:rPr>
          <w:rFonts w:ascii="Times New Roman CYR" w:hAnsi="Times New Roman CYR" w:cs="Times New Roman CYR"/>
          <w:color w:val="000000"/>
          <w:sz w:val="20"/>
          <w:szCs w:val="20"/>
        </w:rPr>
        <w:t>энергии  (</w:t>
      </w:r>
      <w:proofErr w:type="gramEnd"/>
      <w:r>
        <w:rPr>
          <w:rFonts w:ascii="Times New Roman CYR" w:hAnsi="Times New Roman CYR" w:cs="Times New Roman CYR"/>
          <w:color w:val="000000"/>
          <w:sz w:val="20"/>
          <w:szCs w:val="20"/>
        </w:rPr>
        <w:t xml:space="preserve">мощности) путем перечисления денежных средств  (платежными поручениями) на расчетный счет Исполнителя в следующие сроки (платежные периоды): </w:t>
      </w:r>
    </w:p>
    <w:p w:rsidR="00963A78" w:rsidRDefault="00963A78" w:rsidP="00963A78">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- 50 </w:t>
      </w:r>
      <w:proofErr w:type="gramStart"/>
      <w:r>
        <w:rPr>
          <w:rFonts w:ascii="Times New Roman CYR" w:hAnsi="Times New Roman CYR" w:cs="Times New Roman CYR"/>
          <w:color w:val="000000"/>
          <w:sz w:val="20"/>
          <w:szCs w:val="20"/>
        </w:rPr>
        <w:t xml:space="preserve">%  </w:t>
      </w:r>
      <w:r>
        <w:rPr>
          <w:rFonts w:ascii="Times New Roman CYR" w:hAnsi="Times New Roman CYR" w:cs="Times New Roman CYR"/>
          <w:sz w:val="20"/>
          <w:szCs w:val="20"/>
        </w:rPr>
        <w:t>договорной</w:t>
      </w:r>
      <w:proofErr w:type="gramEnd"/>
      <w:r>
        <w:rPr>
          <w:rFonts w:ascii="Times New Roman CYR" w:hAnsi="Times New Roman CYR" w:cs="Times New Roman CYR"/>
          <w:sz w:val="20"/>
          <w:szCs w:val="20"/>
        </w:rPr>
        <w:t xml:space="preserve"> величины услуг по передаче электрической энергии и мощности (согласованной </w:t>
      </w:r>
      <w:r>
        <w:rPr>
          <w:rFonts w:ascii="Times New Roman CYR" w:hAnsi="Times New Roman CYR" w:cs="Times New Roman CYR"/>
          <w:color w:val="000000"/>
          <w:sz w:val="20"/>
          <w:szCs w:val="20"/>
        </w:rPr>
        <w:t>Сторонами в Приложении № 2) оплачиваются до 15 числа текущего месяца, в случае если данные числа приходятся на выходные или</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праздничные дни месяца передачи, то платеж должен быть произведен в последний рабочий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день, предшествующий праздничному или выходному дню. Исполнитель</w:t>
      </w:r>
      <w:r>
        <w:rPr>
          <w:rFonts w:ascii="Times New Roman CYR" w:hAnsi="Times New Roman CYR" w:cs="Times New Roman CYR"/>
          <w:sz w:val="20"/>
          <w:szCs w:val="20"/>
        </w:rPr>
        <w:t xml:space="preserve"> имеет право </w:t>
      </w:r>
      <w:proofErr w:type="spellStart"/>
      <w:r>
        <w:rPr>
          <w:rFonts w:ascii="Times New Roman CYR" w:hAnsi="Times New Roman CYR" w:cs="Times New Roman CYR"/>
          <w:sz w:val="20"/>
          <w:szCs w:val="20"/>
        </w:rPr>
        <w:t>безакцептного</w:t>
      </w:r>
      <w:proofErr w:type="spellEnd"/>
      <w:r>
        <w:rPr>
          <w:rFonts w:ascii="Times New Roman CYR" w:hAnsi="Times New Roman CYR" w:cs="Times New Roman CYR"/>
          <w:sz w:val="20"/>
          <w:szCs w:val="20"/>
        </w:rPr>
        <w:t xml:space="preserve"> списания платы за потребленную электроэнергию с расчетного счета Заказчика путем выставления платежного требования в банк (при наличии согласия Заказчика по договору банковского счета).</w:t>
      </w:r>
    </w:p>
    <w:p w:rsidR="00963A78" w:rsidRDefault="00963A78" w:rsidP="00963A78">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окончательный расчет производится до 18</w:t>
      </w:r>
      <w:r>
        <w:rPr>
          <w:rFonts w:ascii="Times New Roman CYR" w:hAnsi="Times New Roman CYR" w:cs="Times New Roman CYR"/>
          <w:color w:val="FF0000"/>
          <w:sz w:val="20"/>
          <w:szCs w:val="20"/>
        </w:rPr>
        <w:t xml:space="preserve"> </w:t>
      </w:r>
      <w:r>
        <w:rPr>
          <w:rFonts w:ascii="Times New Roman CYR" w:hAnsi="Times New Roman CYR" w:cs="Times New Roman CYR"/>
          <w:color w:val="000000"/>
          <w:sz w:val="20"/>
          <w:szCs w:val="20"/>
        </w:rPr>
        <w:t xml:space="preserve">числа месяца, следующего за расчетным, с учетом предыдущих платежей на основании акта об оказании услуг по передаче электрической энергии, счета-фактуры за расчетный период. </w:t>
      </w:r>
      <w:r>
        <w:rPr>
          <w:rFonts w:ascii="Times New Roman CYR" w:hAnsi="Times New Roman CYR" w:cs="Times New Roman CYR"/>
          <w:sz w:val="20"/>
          <w:szCs w:val="20"/>
        </w:rPr>
        <w:t xml:space="preserve">В течение 3(трёх) рабочих дней после получения документов Заказчик направляет в адрес Исполнителя подписанный акт об оказании услуг. В случае не поступления подписанного акта об оказании услуг в адрес Исполнителя, акт считается </w:t>
      </w:r>
      <w:proofErr w:type="gramStart"/>
      <w:r>
        <w:rPr>
          <w:rFonts w:ascii="Times New Roman CYR" w:hAnsi="Times New Roman CYR" w:cs="Times New Roman CYR"/>
          <w:sz w:val="20"/>
          <w:szCs w:val="20"/>
        </w:rPr>
        <w:t>признанным Заказчиком без замечаний</w:t>
      </w:r>
      <w:proofErr w:type="gramEnd"/>
      <w:r>
        <w:rPr>
          <w:rFonts w:ascii="Times New Roman CYR" w:hAnsi="Times New Roman CYR" w:cs="Times New Roman CYR"/>
          <w:sz w:val="20"/>
          <w:szCs w:val="20"/>
        </w:rPr>
        <w:t xml:space="preserve"> и услуга оказана в полном объеме.</w:t>
      </w:r>
    </w:p>
    <w:p w:rsidR="00963A78" w:rsidRDefault="00963A78" w:rsidP="00963A78">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 наличии факсимильной связи Исполнитель направляет копии платежных документов Заказчику. До получения оригинала платежных документов их факсимильные копии являются равнозначными оригиналу.                                                                                                                            </w:t>
      </w:r>
    </w:p>
    <w:p w:rsidR="00963A78" w:rsidRDefault="00963A78" w:rsidP="00963A78">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4.4. Датой оплаты по Договору считается дата поступления денежных средств на расчетный </w:t>
      </w:r>
      <w:proofErr w:type="gramStart"/>
      <w:r>
        <w:rPr>
          <w:rFonts w:ascii="Times New Roman CYR" w:hAnsi="Times New Roman CYR" w:cs="Times New Roman CYR"/>
          <w:color w:val="000000"/>
          <w:sz w:val="20"/>
          <w:szCs w:val="20"/>
        </w:rPr>
        <w:t>счет  Исполнителя</w:t>
      </w:r>
      <w:proofErr w:type="gramEnd"/>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ind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4.5. По инициативе любой из Сторон между Сторонами проводится сверка расчетов (с оформлением и подписанием акта сверки). При получении акта сверки расчетов от Исполнителя Заказчик обязуется в течение 3(трёх) рабочих дней подписать </w:t>
      </w:r>
      <w:proofErr w:type="gramStart"/>
      <w:r>
        <w:rPr>
          <w:rFonts w:ascii="Times New Roman CYR" w:hAnsi="Times New Roman CYR" w:cs="Times New Roman CYR"/>
          <w:color w:val="000000"/>
          <w:sz w:val="20"/>
          <w:szCs w:val="20"/>
        </w:rPr>
        <w:t>его(</w:t>
      </w:r>
      <w:proofErr w:type="gramEnd"/>
      <w:r>
        <w:rPr>
          <w:rFonts w:ascii="Times New Roman CYR" w:hAnsi="Times New Roman CYR" w:cs="Times New Roman CYR"/>
          <w:color w:val="000000"/>
          <w:sz w:val="20"/>
          <w:szCs w:val="20"/>
        </w:rPr>
        <w:t xml:space="preserve">либо возражение к нему) и направить в адрес Исполнителя. </w:t>
      </w:r>
      <w:r>
        <w:rPr>
          <w:rFonts w:ascii="Times New Roman CYR" w:hAnsi="Times New Roman CYR" w:cs="Times New Roman CYR"/>
          <w:sz w:val="20"/>
          <w:szCs w:val="20"/>
        </w:rPr>
        <w:t>В случае не поступления подписанного акта сверки расчетов в адрес Исполнителя в течение 5(пяти) рабочих дней с момента получения, акт считается признанным Заказчиком полностью.</w:t>
      </w:r>
    </w:p>
    <w:p w:rsidR="00963A78" w:rsidRDefault="00963A78" w:rsidP="00963A78">
      <w:pPr>
        <w:autoSpaceDE w:val="0"/>
        <w:autoSpaceDN w:val="0"/>
        <w:adjustRightInd w:val="0"/>
        <w:spacing w:after="0" w:line="240" w:lineRule="auto"/>
        <w:ind w:firstLine="320"/>
        <w:rPr>
          <w:rFonts w:ascii="Times New Roman CYR" w:hAnsi="Times New Roman CYR" w:cs="Times New Roman CYR"/>
          <w:sz w:val="20"/>
          <w:szCs w:val="20"/>
        </w:rPr>
      </w:pPr>
      <w:r>
        <w:rPr>
          <w:rFonts w:ascii="Times New Roman CYR" w:hAnsi="Times New Roman CYR" w:cs="Times New Roman CYR"/>
          <w:color w:val="000000"/>
          <w:sz w:val="20"/>
          <w:szCs w:val="20"/>
        </w:rPr>
        <w:lastRenderedPageBreak/>
        <w:t xml:space="preserve"> 4.6. </w:t>
      </w:r>
      <w:r>
        <w:rPr>
          <w:rFonts w:ascii="Times New Roman CYR" w:hAnsi="Times New Roman CYR" w:cs="Times New Roman CYR"/>
          <w:sz w:val="20"/>
          <w:szCs w:val="20"/>
        </w:rPr>
        <w:t xml:space="preserve">Отзыв платёжных документов из исполняющего </w:t>
      </w:r>
      <w:proofErr w:type="gramStart"/>
      <w:r>
        <w:rPr>
          <w:rFonts w:ascii="Times New Roman CYR" w:hAnsi="Times New Roman CYR" w:cs="Times New Roman CYR"/>
          <w:sz w:val="20"/>
          <w:szCs w:val="20"/>
        </w:rPr>
        <w:t>банка  по</w:t>
      </w:r>
      <w:proofErr w:type="gramEnd"/>
      <w:r>
        <w:rPr>
          <w:rFonts w:ascii="Times New Roman CYR" w:hAnsi="Times New Roman CYR" w:cs="Times New Roman CYR"/>
          <w:sz w:val="20"/>
          <w:szCs w:val="20"/>
        </w:rPr>
        <w:t xml:space="preserve"> заявлению Заказчика производится  после оплаты стоимости затрат Исполнителя по отзыву платёжных  документов на основании утверждённой у Исполнителя калькуляции.</w:t>
      </w:r>
    </w:p>
    <w:p w:rsidR="00963A78" w:rsidRDefault="00963A78" w:rsidP="00963A78">
      <w:pPr>
        <w:autoSpaceDE w:val="0"/>
        <w:autoSpaceDN w:val="0"/>
        <w:adjustRightInd w:val="0"/>
        <w:spacing w:after="0" w:line="240" w:lineRule="auto"/>
        <w:ind w:firstLine="320"/>
        <w:rPr>
          <w:rFonts w:ascii="Times New Roman CYR" w:hAnsi="Times New Roman CYR" w:cs="Times New Roman CYR"/>
          <w:sz w:val="20"/>
          <w:szCs w:val="20"/>
        </w:rPr>
      </w:pPr>
    </w:p>
    <w:p w:rsidR="00963A78" w:rsidRDefault="00963A78" w:rsidP="00963A78">
      <w:pPr>
        <w:autoSpaceDE w:val="0"/>
        <w:autoSpaceDN w:val="0"/>
        <w:adjustRightInd w:val="0"/>
        <w:spacing w:after="0" w:line="240" w:lineRule="auto"/>
        <w:ind w:firstLine="320"/>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sz w:val="20"/>
          <w:szCs w:val="20"/>
        </w:rPr>
        <w:t>5</w:t>
      </w:r>
      <w:r>
        <w:rPr>
          <w:rFonts w:ascii="Times New Roman CYR" w:hAnsi="Times New Roman CYR" w:cs="Times New Roman CYR"/>
          <w:b/>
          <w:bCs/>
          <w:color w:val="000000"/>
          <w:sz w:val="20"/>
          <w:szCs w:val="20"/>
        </w:rPr>
        <w:t>. ОТВЕТСТВЕННОСТЬ СТОРОН</w:t>
      </w:r>
    </w:p>
    <w:p w:rsidR="00963A78" w:rsidRDefault="00963A78" w:rsidP="00963A78">
      <w:pPr>
        <w:autoSpaceDE w:val="0"/>
        <w:autoSpaceDN w:val="0"/>
        <w:adjustRightInd w:val="0"/>
        <w:spacing w:after="0" w:line="240" w:lineRule="auto"/>
        <w:ind w:left="720" w:hanging="720"/>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w:t>
      </w:r>
    </w:p>
    <w:p w:rsidR="00963A78" w:rsidRDefault="00963A78" w:rsidP="00963A78">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5.2. При неисполнении обязательств по Договору, Исполнитель несет ответственность только   в   том   </w:t>
      </w:r>
      <w:proofErr w:type="gramStart"/>
      <w:r>
        <w:rPr>
          <w:rFonts w:ascii="Times New Roman CYR" w:hAnsi="Times New Roman CYR" w:cs="Times New Roman CYR"/>
          <w:color w:val="000000"/>
          <w:sz w:val="20"/>
          <w:szCs w:val="20"/>
        </w:rPr>
        <w:t>случае,  если</w:t>
      </w:r>
      <w:proofErr w:type="gramEnd"/>
      <w:r>
        <w:rPr>
          <w:rFonts w:ascii="Times New Roman CYR" w:hAnsi="Times New Roman CYR" w:cs="Times New Roman CYR"/>
          <w:color w:val="000000"/>
          <w:sz w:val="20"/>
          <w:szCs w:val="20"/>
        </w:rPr>
        <w:t xml:space="preserve">   причиной   неисполнения   явилась   неисправность   в   зоне эксплуатационной ответственности Исполнителя.</w:t>
      </w:r>
    </w:p>
    <w:p w:rsidR="00963A78" w:rsidRDefault="00963A78" w:rsidP="00963A78">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30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 xml:space="preserve"> 6.</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ПРИОСТАНОВЛЕНИЕ ИСПОЛНИТЕЛЕМ ПЕРЕДАЧИ ЭЛЕКТРИЧЕСКОЙ ЭНЕРГИИ</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963A78" w:rsidRDefault="00963A78" w:rsidP="00963A78">
      <w:pPr>
        <w:widowControl w:val="0"/>
        <w:suppressAutoHyphens/>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color w:val="000000"/>
          <w:sz w:val="20"/>
          <w:szCs w:val="20"/>
        </w:rPr>
        <w:t>6.1. Исполнитель</w:t>
      </w:r>
      <w:r>
        <w:rPr>
          <w:rFonts w:ascii="Times New Roman CYR" w:hAnsi="Times New Roman CYR" w:cs="Times New Roman CYR"/>
          <w:sz w:val="20"/>
          <w:szCs w:val="20"/>
        </w:rPr>
        <w:t xml:space="preserve"> приостанавливает исполнение обязательств по договору в следующих случаях:</w:t>
      </w:r>
    </w:p>
    <w:p w:rsidR="00963A78" w:rsidRDefault="00963A78" w:rsidP="00963A78">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а) возникновение у Заказчика задолженности по оплате услуг по передаче электрической энергии, соответствующей одному периоду между установленными договором сроками платежа;</w:t>
      </w:r>
    </w:p>
    <w:p w:rsidR="00963A78" w:rsidRDefault="00963A78" w:rsidP="00963A78">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б) приостановление исполнения обязательств по договорам купли-продажи электрической энергии, энергоснабжения или по договору о присоединении к торговой системе оптового рынка электрической энергии (мощности), а также прекращение указанных договоров - при наличии соответствующего уведомления (в письменной форме с приложением подтверждающих документов) от организации коммерческой инфраструктуры оптового рынка, гарантирующего поставщика или </w:t>
      </w:r>
      <w:proofErr w:type="spellStart"/>
      <w:r>
        <w:rPr>
          <w:rFonts w:ascii="Times New Roman CYR" w:hAnsi="Times New Roman CYR" w:cs="Times New Roman CYR"/>
          <w:sz w:val="20"/>
          <w:szCs w:val="20"/>
        </w:rPr>
        <w:t>энергосбытовой</w:t>
      </w:r>
      <w:proofErr w:type="spellEnd"/>
      <w:r>
        <w:rPr>
          <w:rFonts w:ascii="Times New Roman CYR" w:hAnsi="Times New Roman CYR" w:cs="Times New Roman CYR"/>
          <w:sz w:val="20"/>
          <w:szCs w:val="20"/>
        </w:rPr>
        <w:t xml:space="preserve"> организации с указанием предполагаемого срока введения ограничений режима потребления;</w:t>
      </w:r>
    </w:p>
    <w:p w:rsidR="00963A78" w:rsidRDefault="00963A78" w:rsidP="00963A78">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в) присоединения </w:t>
      </w:r>
      <w:proofErr w:type="gramStart"/>
      <w:r>
        <w:rPr>
          <w:rFonts w:ascii="Times New Roman CYR" w:hAnsi="Times New Roman CYR" w:cs="Times New Roman CYR"/>
          <w:sz w:val="20"/>
          <w:szCs w:val="20"/>
        </w:rPr>
        <w:t>Заказчиком  к</w:t>
      </w:r>
      <w:proofErr w:type="gramEnd"/>
      <w:r>
        <w:rPr>
          <w:rFonts w:ascii="Times New Roman CYR" w:hAnsi="Times New Roman CYR" w:cs="Times New Roman CYR"/>
          <w:sz w:val="20"/>
          <w:szCs w:val="20"/>
        </w:rPr>
        <w:t xml:space="preserve"> электрической сети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не соответствующих условиям договора;</w:t>
      </w:r>
    </w:p>
    <w:p w:rsidR="00963A78" w:rsidRDefault="00963A78" w:rsidP="00963A78">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г) присоединения, осуществленного с нарушением порядка технологического присоединения </w:t>
      </w:r>
      <w:proofErr w:type="spellStart"/>
      <w:r>
        <w:rPr>
          <w:rFonts w:ascii="Times New Roman CYR" w:hAnsi="Times New Roman CYR" w:cs="Times New Roman CYR"/>
          <w:sz w:val="20"/>
          <w:szCs w:val="20"/>
        </w:rPr>
        <w:t>энергопринимающих</w:t>
      </w:r>
      <w:proofErr w:type="spellEnd"/>
      <w:r>
        <w:rPr>
          <w:rFonts w:ascii="Times New Roman CYR" w:hAnsi="Times New Roman CYR" w:cs="Times New Roman CYR"/>
          <w:sz w:val="20"/>
          <w:szCs w:val="20"/>
        </w:rPr>
        <w:t xml:space="preserve"> устройств (энергетических установок) юридических и физических лиц к электрическим сетям;</w:t>
      </w:r>
    </w:p>
    <w:p w:rsidR="00963A78" w:rsidRDefault="00963A78" w:rsidP="00963A78">
      <w:pPr>
        <w:autoSpaceDE w:val="0"/>
        <w:autoSpaceDN w:val="0"/>
        <w:adjustRightInd w:val="0"/>
        <w:spacing w:after="0" w:line="240" w:lineRule="auto"/>
        <w:ind w:left="20" w:firstLine="340"/>
        <w:rPr>
          <w:rFonts w:ascii="Times New Roman CYR" w:hAnsi="Times New Roman CYR" w:cs="Times New Roman CYR"/>
          <w:sz w:val="20"/>
          <w:szCs w:val="20"/>
        </w:rPr>
      </w:pPr>
      <w:r>
        <w:rPr>
          <w:rFonts w:ascii="Times New Roman CYR" w:hAnsi="Times New Roman CYR" w:cs="Times New Roman CYR"/>
          <w:sz w:val="20"/>
          <w:szCs w:val="20"/>
        </w:rPr>
        <w:t xml:space="preserve">д) в иных случаях, установленных Основными положениями функционирования розничных рынков электрической </w:t>
      </w:r>
      <w:proofErr w:type="gramStart"/>
      <w:r>
        <w:rPr>
          <w:rFonts w:ascii="Times New Roman CYR" w:hAnsi="Times New Roman CYR" w:cs="Times New Roman CYR"/>
          <w:sz w:val="20"/>
          <w:szCs w:val="20"/>
        </w:rPr>
        <w:t>энергии  в</w:t>
      </w:r>
      <w:proofErr w:type="gramEnd"/>
      <w:r>
        <w:rPr>
          <w:rFonts w:ascii="Times New Roman CYR" w:hAnsi="Times New Roman CYR" w:cs="Times New Roman CYR"/>
          <w:sz w:val="20"/>
          <w:szCs w:val="20"/>
        </w:rPr>
        <w:t xml:space="preserve"> качестве оснований для введения частичного и (или) полного ограничения режима потребления электрической энергии.</w:t>
      </w: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 Передача электрической энергии может быть приостановлена Исполнителем при условии предварительного уведомления об этом Заказчика не позднее, чем за 10 (десять) дней до даты предполагаемого приостановления передачи электрической энергии, если иное не предусмотрено законодательством Российской Федерации или Договором.</w:t>
      </w: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6.3. Уведомление о приостановлении передачи электрической энергии может </w:t>
      </w:r>
      <w:proofErr w:type="gramStart"/>
      <w:r>
        <w:rPr>
          <w:rFonts w:ascii="Times New Roman CYR" w:hAnsi="Times New Roman CYR" w:cs="Times New Roman CYR"/>
          <w:color w:val="000000"/>
          <w:sz w:val="20"/>
          <w:szCs w:val="20"/>
        </w:rPr>
        <w:t>быть  направлено</w:t>
      </w:r>
      <w:proofErr w:type="gramEnd"/>
      <w:r>
        <w:rPr>
          <w:rFonts w:ascii="Times New Roman CYR" w:hAnsi="Times New Roman CYR" w:cs="Times New Roman CYR"/>
          <w:color w:val="000000"/>
          <w:sz w:val="20"/>
          <w:szCs w:val="20"/>
        </w:rPr>
        <w:t xml:space="preserve"> Заказчику  посредством  почтовой, телеграфной, телетайпной,</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телефонной, электронной или иной связи, указанной в реквизитах Заказчика, позволяющей достоверно установить, что оно исходит от Исполнителя.</w:t>
      </w: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6.4. Для проведения плановых работ по ремонту и испытанию технических устройств электрических   </w:t>
      </w:r>
      <w:proofErr w:type="gramStart"/>
      <w:r>
        <w:rPr>
          <w:rFonts w:ascii="Times New Roman CYR" w:hAnsi="Times New Roman CYR" w:cs="Times New Roman CYR"/>
          <w:color w:val="000000"/>
          <w:sz w:val="20"/>
          <w:szCs w:val="20"/>
        </w:rPr>
        <w:t xml:space="preserve">сетей,   </w:t>
      </w:r>
      <w:proofErr w:type="gramEnd"/>
      <w:r>
        <w:rPr>
          <w:rFonts w:ascii="Times New Roman CYR" w:hAnsi="Times New Roman CYR" w:cs="Times New Roman CYR"/>
          <w:color w:val="000000"/>
          <w:sz w:val="20"/>
          <w:szCs w:val="20"/>
        </w:rPr>
        <w:t>подключения   к   электрической   сети   новых   потребителей   и   т.п. Исполнитель  письменно  извещает  Заказчика  за 3 (три) рабочих дня  о предстоящем перерыве в передаче электрической энергии с указанием точной даты и времени отключения электроустановок.</w:t>
      </w: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Для производства плановых работ по техническому обслуживанию и ремонту оборудования Исполнителя Заказчик обязан предоставить возможность отключить по согласованной схеме объекты электросетевого хозяйства, технологически присоединенные к объектам электросетевого хозяйства Исполнителя.</w:t>
      </w: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6.5. Для производства плановых работ по ремонту и испытанию электроустановок, находящихся в эксплуатационном обслуживании Заказчика, последний обязан за 3 (три) рабочих дня письменно известить </w:t>
      </w:r>
      <w:proofErr w:type="gramStart"/>
      <w:r>
        <w:rPr>
          <w:rFonts w:ascii="Times New Roman CYR" w:hAnsi="Times New Roman CYR" w:cs="Times New Roman CYR"/>
          <w:color w:val="000000"/>
          <w:sz w:val="20"/>
          <w:szCs w:val="20"/>
        </w:rPr>
        <w:t>Исполнителя  об</w:t>
      </w:r>
      <w:proofErr w:type="gramEnd"/>
      <w:r>
        <w:rPr>
          <w:rFonts w:ascii="Times New Roman CYR" w:hAnsi="Times New Roman CYR" w:cs="Times New Roman CYR"/>
          <w:color w:val="000000"/>
          <w:sz w:val="20"/>
          <w:szCs w:val="20"/>
        </w:rPr>
        <w:t xml:space="preserve"> отключении своих  электроустановок.</w:t>
      </w: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 Передача электрической энергии возобновляется не позднее 24 часов с момента прекращения действия оснований, явившихся причиной ограничения.</w:t>
      </w:r>
    </w:p>
    <w:p w:rsidR="00963A78" w:rsidRDefault="00963A78" w:rsidP="00963A78">
      <w:pPr>
        <w:widowControl w:val="0"/>
        <w:shd w:val="clear" w:color="auto" w:fill="FFFFFF"/>
        <w:tabs>
          <w:tab w:val="left" w:pos="1080"/>
        </w:tabs>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6.7. Исполнитель обязан ограничить или прекратить передачу электрической энергии в случае получения от уполномоченного федерального органа исполнительной власти по технологическому надзору уведомления о неудовлетворительном состоянии </w:t>
      </w:r>
      <w:proofErr w:type="spellStart"/>
      <w:r>
        <w:rPr>
          <w:rFonts w:ascii="Times New Roman CYR" w:hAnsi="Times New Roman CYR" w:cs="Times New Roman CYR"/>
          <w:color w:val="000000"/>
          <w:sz w:val="20"/>
          <w:szCs w:val="20"/>
        </w:rPr>
        <w:t>энергопринимающего</w:t>
      </w:r>
      <w:proofErr w:type="spellEnd"/>
      <w:r>
        <w:rPr>
          <w:rFonts w:ascii="Times New Roman CYR" w:hAnsi="Times New Roman CYR" w:cs="Times New Roman CYR"/>
          <w:color w:val="000000"/>
          <w:sz w:val="20"/>
          <w:szCs w:val="20"/>
        </w:rPr>
        <w:t xml:space="preserve"> устройства (энергетических установок) Заказчика, угрожающей аварией или создающем угрозу жизни и безопасности граждан и юридических лиц.</w:t>
      </w: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proofErr w:type="gramStart"/>
      <w:r>
        <w:rPr>
          <w:rFonts w:ascii="Times New Roman CYR" w:hAnsi="Times New Roman CYR" w:cs="Times New Roman CYR"/>
          <w:color w:val="000000"/>
          <w:sz w:val="20"/>
          <w:szCs w:val="20"/>
        </w:rPr>
        <w:t>О  перерыве</w:t>
      </w:r>
      <w:proofErr w:type="gramEnd"/>
      <w:r>
        <w:rPr>
          <w:rFonts w:ascii="Times New Roman CYR" w:hAnsi="Times New Roman CYR" w:cs="Times New Roman CYR"/>
          <w:color w:val="000000"/>
          <w:sz w:val="20"/>
          <w:szCs w:val="20"/>
        </w:rPr>
        <w:t>, прекращении или ограничении  передачи   электрической   энергии  по указанным обстоятельствам Исполнитель обязан уведомить Заказчика в течении 3</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(трех) дней с даты принятия такого решения, но не позднее, чем за 24 часа до введения указанных мер.</w:t>
      </w: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left="20" w:firstLine="340"/>
        <w:rPr>
          <w:rFonts w:ascii="Times New Roman CYR" w:hAnsi="Times New Roman CYR" w:cs="Times New Roman CYR"/>
          <w:b/>
          <w:bCs/>
          <w:color w:val="000000"/>
          <w:sz w:val="20"/>
          <w:szCs w:val="20"/>
        </w:rPr>
      </w:pPr>
      <w:r>
        <w:rPr>
          <w:rFonts w:ascii="Times New Roman CYR" w:hAnsi="Times New Roman CYR" w:cs="Times New Roman CYR"/>
          <w:b/>
          <w:bCs/>
          <w:color w:val="000000"/>
          <w:sz w:val="20"/>
          <w:szCs w:val="20"/>
        </w:rPr>
        <w:lastRenderedPageBreak/>
        <w:t xml:space="preserve">                                            7.</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ФОРС-МАЖОР</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1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7.1. Стороны освобождаются от ответственности за частичное или полное неисполнение обязательств по Договору, если таковые явились:</w:t>
      </w:r>
    </w:p>
    <w:p w:rsidR="00963A78" w:rsidRDefault="00963A78" w:rsidP="00963A78">
      <w:pPr>
        <w:widowControl w:val="0"/>
        <w:shd w:val="clear" w:color="auto" w:fill="FFFFFF"/>
        <w:suppressAutoHyphens/>
        <w:autoSpaceDE w:val="0"/>
        <w:autoSpaceDN w:val="0"/>
        <w:adjustRightInd w:val="0"/>
        <w:spacing w:after="0" w:line="240" w:lineRule="auto"/>
        <w:ind w:firstLine="42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следствием действия обстоятельств непреодолимой силы, а именно природных или стихийных явлений (наводнение, пожар, снежные заносы и т.п.), отклонений от проектных норм и правил сверх допустимых пределов (температурные отклонения, гололед, ветровые нагрузки и др.), военные действия, акты терроризма, действия органов государственной власти (мораторий, принятие существенно изменяющих положение Сторон правовых актов и др.);</w:t>
      </w:r>
    </w:p>
    <w:p w:rsidR="00963A78" w:rsidRDefault="00963A78" w:rsidP="00963A78">
      <w:pPr>
        <w:widowControl w:val="0"/>
        <w:shd w:val="clear" w:color="auto" w:fill="FFFFFF"/>
        <w:suppressAutoHyphens/>
        <w:autoSpaceDE w:val="0"/>
        <w:autoSpaceDN w:val="0"/>
        <w:adjustRightInd w:val="0"/>
        <w:spacing w:after="0" w:line="240" w:lineRule="auto"/>
        <w:ind w:firstLine="38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следствием действия третьих лиц.</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r>
        <w:rPr>
          <w:rFonts w:ascii="Times New Roman CYR" w:hAnsi="Times New Roman CYR" w:cs="Times New Roman CYR"/>
          <w:i/>
          <w:iCs/>
          <w:color w:val="000000"/>
          <w:sz w:val="20"/>
          <w:szCs w:val="20"/>
        </w:rPr>
        <w:t xml:space="preserve">   7</w:t>
      </w:r>
      <w:r>
        <w:rPr>
          <w:rFonts w:ascii="Times New Roman CYR" w:hAnsi="Times New Roman CYR" w:cs="Times New Roman CYR"/>
          <w:color w:val="000000"/>
          <w:sz w:val="20"/>
          <w:szCs w:val="20"/>
        </w:rPr>
        <w:t xml:space="preserve">.2. При   наступлении    обстоятельств   </w:t>
      </w:r>
      <w:proofErr w:type="gramStart"/>
      <w:r>
        <w:rPr>
          <w:rFonts w:ascii="Times New Roman CYR" w:hAnsi="Times New Roman CYR" w:cs="Times New Roman CYR"/>
          <w:color w:val="000000"/>
          <w:sz w:val="20"/>
          <w:szCs w:val="20"/>
        </w:rPr>
        <w:t>непреодолимой  силы</w:t>
      </w:r>
      <w:proofErr w:type="gramEnd"/>
      <w:r>
        <w:rPr>
          <w:rFonts w:ascii="Times New Roman CYR" w:hAnsi="Times New Roman CYR" w:cs="Times New Roman CYR"/>
          <w:color w:val="000000"/>
          <w:sz w:val="20"/>
          <w:szCs w:val="20"/>
        </w:rPr>
        <w:t xml:space="preserve">  сроки выполнения</w:t>
      </w:r>
      <w:r>
        <w:rPr>
          <w:rFonts w:ascii="Times New Roman CYR" w:hAnsi="Times New Roman CYR" w:cs="Times New Roman CYR"/>
          <w:sz w:val="20"/>
          <w:szCs w:val="20"/>
        </w:rPr>
        <w:t xml:space="preserve"> </w:t>
      </w:r>
      <w:r>
        <w:rPr>
          <w:rFonts w:ascii="Times New Roman CYR" w:hAnsi="Times New Roman CYR" w:cs="Times New Roman CYR"/>
          <w:color w:val="000000"/>
          <w:sz w:val="20"/>
          <w:szCs w:val="20"/>
        </w:rPr>
        <w:t>Сторонами обязательств по Договору отодвигаются соразмерно времени, в течение которого действуют обстоятельства непреодолимой силы. В случае если обстоятельства непреодолимой силы продолжаются свыше 6 (шести) месяцев Стороны должны договориться об изменении условий Договора и оформить данное соглашение в письменной форме.</w:t>
      </w: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24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8.</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РАЗРЕШЕНИЕ СПОРОВ</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8.1. Стороны предпримут все от них зависящее для </w:t>
      </w:r>
      <w:proofErr w:type="gramStart"/>
      <w:r>
        <w:rPr>
          <w:rFonts w:ascii="Times New Roman CYR" w:hAnsi="Times New Roman CYR" w:cs="Times New Roman CYR"/>
          <w:color w:val="000000"/>
          <w:sz w:val="20"/>
          <w:szCs w:val="20"/>
        </w:rPr>
        <w:t>разрешения  разногласий</w:t>
      </w:r>
      <w:proofErr w:type="gramEnd"/>
      <w:r>
        <w:rPr>
          <w:rFonts w:ascii="Times New Roman CYR" w:hAnsi="Times New Roman CYR" w:cs="Times New Roman CYR"/>
          <w:color w:val="000000"/>
          <w:sz w:val="20"/>
          <w:szCs w:val="20"/>
        </w:rPr>
        <w:t xml:space="preserve"> и споров, которые могут возникнуть в процессе толкования и исполнения Договора, путем переговоров. В случае, если стороны не могут разрешить возникшие разногласия путем переговоров, то рассмотрение спора передается в Арбитражный суд Вологодской области, при этом требования со стороны Заказчика передаются в суд после соблюдения процедуры претензионного урегулирования спора, срок рассмотрения </w:t>
      </w:r>
      <w:proofErr w:type="gramStart"/>
      <w:r>
        <w:rPr>
          <w:rFonts w:ascii="Times New Roman CYR" w:hAnsi="Times New Roman CYR" w:cs="Times New Roman CYR"/>
          <w:color w:val="000000"/>
          <w:sz w:val="20"/>
          <w:szCs w:val="20"/>
        </w:rPr>
        <w:t>претензии  Исполнителем</w:t>
      </w:r>
      <w:proofErr w:type="gramEnd"/>
      <w:r>
        <w:rPr>
          <w:rFonts w:ascii="Times New Roman CYR" w:hAnsi="Times New Roman CYR" w:cs="Times New Roman CYR"/>
          <w:color w:val="000000"/>
          <w:sz w:val="20"/>
          <w:szCs w:val="20"/>
        </w:rPr>
        <w:t xml:space="preserve"> 20 дней.</w:t>
      </w:r>
    </w:p>
    <w:p w:rsidR="00963A78" w:rsidRDefault="00963A78" w:rsidP="00963A78">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26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 xml:space="preserve"> 9.</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СРОК ДЕЙСТВИЯ ДОГОВОРА</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9.1. Обязательства Сторон по Договору возникают с момента подписания настоящего Договора.</w:t>
      </w:r>
    </w:p>
    <w:p w:rsidR="00963A78" w:rsidRDefault="00963A78" w:rsidP="00963A78">
      <w:pPr>
        <w:widowControl w:val="0"/>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color w:val="000000"/>
          <w:sz w:val="20"/>
          <w:szCs w:val="20"/>
        </w:rPr>
        <w:t xml:space="preserve">        9.2.</w:t>
      </w:r>
      <w:r>
        <w:rPr>
          <w:rFonts w:ascii="Times New Roman CYR" w:hAnsi="Times New Roman CYR" w:cs="Times New Roman CYR"/>
          <w:sz w:val="20"/>
          <w:szCs w:val="20"/>
        </w:rPr>
        <w:t xml:space="preserve"> Настоящий Договор действует до «31» декабря 2015г. и ежегодно пролонгируется на следующий календарный год, если за 30 дней до окончания срока его действия ни одна из Сторон письменно не заявит другой Стороне о его прекращении, изменении либо о заключении нового Договора.</w:t>
      </w:r>
    </w:p>
    <w:p w:rsidR="00963A78" w:rsidRDefault="00963A78" w:rsidP="00963A78">
      <w:pPr>
        <w:suppressAutoHyphens/>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9.3. Заказчик, имеющий намерение в одностороннем порядке отказаться от исполнения настоящего Договора, обязан передать Исполнителю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 При нарушении Заказчиком требования об уведомлении Исполнителя в </w:t>
      </w:r>
      <w:proofErr w:type="spellStart"/>
      <w:r>
        <w:rPr>
          <w:rFonts w:ascii="Times New Roman CYR" w:hAnsi="Times New Roman CYR" w:cs="Times New Roman CYR"/>
          <w:sz w:val="20"/>
          <w:szCs w:val="20"/>
        </w:rPr>
        <w:t>установленнын</w:t>
      </w:r>
      <w:proofErr w:type="spellEnd"/>
      <w:r>
        <w:rPr>
          <w:rFonts w:ascii="Times New Roman CYR" w:hAnsi="Times New Roman CYR" w:cs="Times New Roman CYR"/>
          <w:sz w:val="20"/>
          <w:szCs w:val="20"/>
        </w:rPr>
        <w:t xml:space="preserve"> сроки, обязательства Заказчика и Исполнителя сохраняются в неизменном виде вплоть до момента надлежащего выполнения указанных требований.</w:t>
      </w:r>
    </w:p>
    <w:p w:rsidR="00963A78" w:rsidRDefault="00963A78" w:rsidP="00963A78">
      <w:pPr>
        <w:widowControl w:val="0"/>
        <w:suppressAutoHyphens/>
        <w:autoSpaceDE w:val="0"/>
        <w:autoSpaceDN w:val="0"/>
        <w:adjustRightInd w:val="0"/>
        <w:spacing w:after="0" w:line="240" w:lineRule="auto"/>
        <w:rPr>
          <w:rFonts w:ascii="Times New Roman CYR" w:hAnsi="Times New Roman CYR" w:cs="Times New Roman CYR"/>
          <w:sz w:val="20"/>
          <w:szCs w:val="20"/>
        </w:rPr>
      </w:pPr>
    </w:p>
    <w:p w:rsidR="00963A78" w:rsidRDefault="00963A78" w:rsidP="00963A78">
      <w:pPr>
        <w:widowControl w:val="0"/>
        <w:suppressAutoHyphens/>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sz w:val="20"/>
          <w:szCs w:val="20"/>
        </w:rPr>
        <w:t xml:space="preserve">                                                    </w:t>
      </w:r>
      <w:r>
        <w:rPr>
          <w:rFonts w:ascii="Times New Roman CYR" w:hAnsi="Times New Roman CYR" w:cs="Times New Roman CYR"/>
          <w:b/>
          <w:bCs/>
          <w:color w:val="000000"/>
          <w:sz w:val="20"/>
          <w:szCs w:val="20"/>
        </w:rPr>
        <w:t>10.</w:t>
      </w: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ПРОЧИЕ УСЛОВИЯ</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10.1. Сведения, полученные Сторонами при заключении, исполнении, изменении, дополнении и расторжении Договора о деятельности друг друга, а также сведения, вытекающие из содержания Договора, являются конфиденциальной информацией и не подлежат разглашению третьим лицам, кроме соответствующих государственных организаций, а также третьих лиц в случае согласия другой стороны.</w:t>
      </w:r>
    </w:p>
    <w:p w:rsidR="00963A78" w:rsidRDefault="00963A78" w:rsidP="00963A78">
      <w:pPr>
        <w:widowControl w:val="0"/>
        <w:shd w:val="clear" w:color="auto" w:fill="FFFFFF"/>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10.2. В случае изменения адреса или банковских реквизитов одной из сторон, она обязана уведомить обо всех изменениях другую сторону в десятидневный срок с момента такого изменения.</w:t>
      </w:r>
    </w:p>
    <w:p w:rsidR="00963A78" w:rsidRDefault="00963A78" w:rsidP="00963A78">
      <w:pPr>
        <w:widowControl w:val="0"/>
        <w:shd w:val="clear" w:color="auto" w:fill="FFFFFF"/>
        <w:tabs>
          <w:tab w:val="left" w:pos="63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10.3. Настоящий Договор составлен в двух экземплярах по одному экземпляру для каждой из сторон.</w:t>
      </w:r>
    </w:p>
    <w:p w:rsidR="00963A78" w:rsidRDefault="00963A78" w:rsidP="00963A78">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    10.4. Заказчик (физическое лицо, индивидуальный предприниматель) при заключении настоящего Договора предоставляет свои персональные данные (ФИО, адрес) и дает согласие на их обработку, в том числе и на передачу третьим лицам.</w:t>
      </w:r>
    </w:p>
    <w:p w:rsidR="00963A78" w:rsidRDefault="00963A78" w:rsidP="00963A78">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color w:val="000000"/>
          <w:sz w:val="20"/>
          <w:szCs w:val="20"/>
        </w:rPr>
      </w:pPr>
    </w:p>
    <w:p w:rsidR="00963A78" w:rsidRDefault="00963A78" w:rsidP="00963A78">
      <w:pPr>
        <w:widowControl w:val="0"/>
        <w:shd w:val="clear" w:color="auto" w:fill="FFFFFF"/>
        <w:tabs>
          <w:tab w:val="left" w:pos="1080"/>
        </w:tabs>
        <w:suppressAutoHyphens/>
        <w:autoSpaceDE w:val="0"/>
        <w:autoSpaceDN w:val="0"/>
        <w:adjustRightInd w:val="0"/>
        <w:spacing w:after="0" w:line="240" w:lineRule="auto"/>
        <w:ind w:firstLine="200"/>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11. ПРИЛОЖЕНИЯ К ДОГОВОРУ</w:t>
      </w:r>
    </w:p>
    <w:p w:rsidR="00963A78" w:rsidRDefault="00963A78" w:rsidP="00963A78">
      <w:pPr>
        <w:widowControl w:val="0"/>
        <w:shd w:val="clear" w:color="auto" w:fill="FFFFFF"/>
        <w:suppressAutoHyphens/>
        <w:autoSpaceDE w:val="0"/>
        <w:autoSpaceDN w:val="0"/>
        <w:adjustRightInd w:val="0"/>
        <w:spacing w:after="0" w:line="240" w:lineRule="auto"/>
        <w:ind w:firstLine="567"/>
        <w:rPr>
          <w:rFonts w:ascii="Times New Roman CYR" w:hAnsi="Times New Roman CYR" w:cs="Times New Roman CYR"/>
          <w:b/>
          <w:bCs/>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 </w:t>
      </w:r>
      <w:r>
        <w:rPr>
          <w:rFonts w:ascii="Times New Roman CYR" w:hAnsi="Times New Roman CYR" w:cs="Times New Roman CYR"/>
          <w:sz w:val="20"/>
          <w:szCs w:val="20"/>
        </w:rPr>
        <w:t>«</w:t>
      </w:r>
      <w:r>
        <w:rPr>
          <w:rFonts w:ascii="Times New Roman CYR" w:hAnsi="Times New Roman CYR" w:cs="Times New Roman CYR"/>
          <w:color w:val="000000"/>
          <w:sz w:val="20"/>
          <w:szCs w:val="20"/>
        </w:rPr>
        <w:t>Список объектов</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№2. </w:t>
      </w:r>
      <w:r>
        <w:rPr>
          <w:rFonts w:ascii="Times New Roman CYR" w:hAnsi="Times New Roman CYR" w:cs="Times New Roman CYR"/>
          <w:sz w:val="20"/>
          <w:szCs w:val="20"/>
        </w:rPr>
        <w:t>«</w:t>
      </w:r>
      <w:r>
        <w:rPr>
          <w:rFonts w:ascii="Times New Roman CYR" w:hAnsi="Times New Roman CYR" w:cs="Times New Roman CYR"/>
          <w:color w:val="000000"/>
          <w:sz w:val="20"/>
          <w:szCs w:val="20"/>
        </w:rPr>
        <w:t>Договорная величина оказания услуг по передаче электрической энергии на год (с разбивкой по месяцам)</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№3. </w:t>
      </w:r>
      <w:r>
        <w:rPr>
          <w:rFonts w:ascii="Times New Roman CYR" w:hAnsi="Times New Roman CYR" w:cs="Times New Roman CYR"/>
          <w:sz w:val="20"/>
          <w:szCs w:val="20"/>
        </w:rPr>
        <w:t>«М</w:t>
      </w:r>
      <w:r>
        <w:rPr>
          <w:rFonts w:ascii="Times New Roman CYR" w:hAnsi="Times New Roman CYR" w:cs="Times New Roman CYR"/>
          <w:color w:val="000000"/>
          <w:sz w:val="20"/>
          <w:szCs w:val="20"/>
        </w:rPr>
        <w:t xml:space="preserve">аксимальная мощность </w:t>
      </w:r>
      <w:proofErr w:type="spellStart"/>
      <w:r>
        <w:rPr>
          <w:rFonts w:ascii="Times New Roman CYR" w:hAnsi="Times New Roman CYR" w:cs="Times New Roman CYR"/>
          <w:color w:val="000000"/>
          <w:sz w:val="20"/>
          <w:szCs w:val="20"/>
        </w:rPr>
        <w:t>энергопринимающих</w:t>
      </w:r>
      <w:proofErr w:type="spellEnd"/>
      <w:r>
        <w:rPr>
          <w:rFonts w:ascii="Times New Roman CYR" w:hAnsi="Times New Roman CYR" w:cs="Times New Roman CYR"/>
          <w:color w:val="000000"/>
          <w:sz w:val="20"/>
          <w:szCs w:val="20"/>
        </w:rPr>
        <w:t xml:space="preserve"> устройств Заказчика, технологически присоединенных к сети Исполнителя</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№4.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аварийной и технологической брони (по требованию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№5. </w:t>
      </w:r>
      <w:r>
        <w:rPr>
          <w:rFonts w:ascii="Times New Roman CYR" w:hAnsi="Times New Roman CYR" w:cs="Times New Roman CYR"/>
          <w:sz w:val="20"/>
          <w:szCs w:val="20"/>
        </w:rPr>
        <w:t>«</w:t>
      </w:r>
      <w:r>
        <w:rPr>
          <w:rFonts w:ascii="Times New Roman CYR" w:hAnsi="Times New Roman CYR" w:cs="Times New Roman CYR"/>
          <w:color w:val="000000"/>
          <w:sz w:val="20"/>
          <w:szCs w:val="20"/>
        </w:rPr>
        <w:t>Перечень средств расчетного учета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№6. </w:t>
      </w:r>
      <w:r>
        <w:rPr>
          <w:rFonts w:ascii="Times New Roman CYR" w:hAnsi="Times New Roman CYR" w:cs="Times New Roman CYR"/>
          <w:sz w:val="20"/>
          <w:szCs w:val="20"/>
        </w:rPr>
        <w:t>«</w:t>
      </w:r>
      <w:r>
        <w:rPr>
          <w:rFonts w:ascii="Times New Roman CYR" w:hAnsi="Times New Roman CYR" w:cs="Times New Roman CYR"/>
          <w:color w:val="000000"/>
          <w:sz w:val="20"/>
          <w:szCs w:val="20"/>
        </w:rPr>
        <w:t xml:space="preserve">Акт разграничения балансовой принадлежности и эксплуатационной ответственности </w:t>
      </w:r>
      <w:r>
        <w:rPr>
          <w:rFonts w:ascii="Times New Roman CYR" w:hAnsi="Times New Roman CYR" w:cs="Times New Roman CYR"/>
          <w:color w:val="000000"/>
          <w:sz w:val="20"/>
          <w:szCs w:val="20"/>
        </w:rPr>
        <w:lastRenderedPageBreak/>
        <w:t>Сторон</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№7. </w:t>
      </w:r>
      <w:r>
        <w:rPr>
          <w:rFonts w:ascii="Times New Roman CYR" w:hAnsi="Times New Roman CYR" w:cs="Times New Roman CYR"/>
          <w:sz w:val="20"/>
          <w:szCs w:val="20"/>
        </w:rPr>
        <w:t>«</w:t>
      </w:r>
      <w:r>
        <w:rPr>
          <w:rFonts w:ascii="Times New Roman CYR" w:hAnsi="Times New Roman CYR" w:cs="Times New Roman CYR"/>
          <w:color w:val="000000"/>
          <w:sz w:val="20"/>
          <w:szCs w:val="20"/>
        </w:rPr>
        <w:t>Однолинейная схема электрической сети Заказчика</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№8. </w:t>
      </w:r>
      <w:r>
        <w:rPr>
          <w:rFonts w:ascii="Times New Roman CYR" w:hAnsi="Times New Roman CYR" w:cs="Times New Roman CYR"/>
          <w:sz w:val="20"/>
          <w:szCs w:val="20"/>
        </w:rPr>
        <w:t>«</w:t>
      </w:r>
      <w:r>
        <w:rPr>
          <w:rFonts w:ascii="Times New Roman CYR" w:hAnsi="Times New Roman CYR" w:cs="Times New Roman CYR"/>
          <w:color w:val="000000"/>
          <w:sz w:val="20"/>
          <w:szCs w:val="20"/>
        </w:rPr>
        <w:t>Акт присоединенной реактивной мощности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№9. </w:t>
      </w:r>
      <w:r>
        <w:rPr>
          <w:rFonts w:ascii="Times New Roman CYR" w:hAnsi="Times New Roman CYR" w:cs="Times New Roman CYR"/>
          <w:sz w:val="20"/>
          <w:szCs w:val="20"/>
        </w:rPr>
        <w:t>«</w:t>
      </w:r>
      <w:r>
        <w:rPr>
          <w:rFonts w:ascii="Times New Roman CYR" w:hAnsi="Times New Roman CYR" w:cs="Times New Roman CYR"/>
          <w:color w:val="000000"/>
          <w:sz w:val="20"/>
          <w:szCs w:val="20"/>
        </w:rPr>
        <w:t>Расчет величины потерь</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ind w:right="-45"/>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№10. </w:t>
      </w:r>
      <w:r>
        <w:rPr>
          <w:rFonts w:ascii="Times New Roman CYR" w:hAnsi="Times New Roman CYR" w:cs="Times New Roman CYR"/>
          <w:sz w:val="20"/>
          <w:szCs w:val="20"/>
        </w:rPr>
        <w:t>«</w:t>
      </w:r>
      <w:r>
        <w:rPr>
          <w:rFonts w:ascii="Times New Roman CYR" w:hAnsi="Times New Roman CYR" w:cs="Times New Roman CYR"/>
          <w:color w:val="000000"/>
          <w:sz w:val="20"/>
          <w:szCs w:val="20"/>
        </w:rPr>
        <w:t>Положение по оперативно-диспетчерскому взаимодействию персонала Исполнителя с персоналом Заказчика (при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№11. </w:t>
      </w:r>
      <w:r>
        <w:rPr>
          <w:rFonts w:ascii="Times New Roman CYR" w:hAnsi="Times New Roman CYR" w:cs="Times New Roman CYR"/>
          <w:sz w:val="20"/>
          <w:szCs w:val="20"/>
        </w:rPr>
        <w:t>«</w:t>
      </w:r>
      <w:r>
        <w:rPr>
          <w:rFonts w:ascii="Times New Roman CYR" w:hAnsi="Times New Roman CYR" w:cs="Times New Roman CYR"/>
          <w:color w:val="000000"/>
          <w:sz w:val="20"/>
          <w:szCs w:val="20"/>
        </w:rPr>
        <w:t xml:space="preserve">График аварийных </w:t>
      </w:r>
      <w:proofErr w:type="gramStart"/>
      <w:r>
        <w:rPr>
          <w:rFonts w:ascii="Times New Roman CYR" w:hAnsi="Times New Roman CYR" w:cs="Times New Roman CYR"/>
          <w:color w:val="000000"/>
          <w:sz w:val="20"/>
          <w:szCs w:val="20"/>
        </w:rPr>
        <w:t>ограничений(</w:t>
      </w:r>
      <w:proofErr w:type="gramEnd"/>
      <w:r>
        <w:rPr>
          <w:rFonts w:ascii="Times New Roman CYR" w:hAnsi="Times New Roman CYR" w:cs="Times New Roman CYR"/>
          <w:color w:val="000000"/>
          <w:sz w:val="20"/>
          <w:szCs w:val="20"/>
        </w:rPr>
        <w:t>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Приложение №12. </w:t>
      </w:r>
      <w:r>
        <w:rPr>
          <w:rFonts w:ascii="Times New Roman CYR" w:hAnsi="Times New Roman CYR" w:cs="Times New Roman CYR"/>
          <w:sz w:val="20"/>
          <w:szCs w:val="20"/>
        </w:rPr>
        <w:t>«</w:t>
      </w:r>
      <w:r>
        <w:rPr>
          <w:rFonts w:ascii="Times New Roman CYR" w:hAnsi="Times New Roman CYR" w:cs="Times New Roman CYR"/>
          <w:color w:val="000000"/>
          <w:sz w:val="20"/>
          <w:szCs w:val="20"/>
        </w:rPr>
        <w:t xml:space="preserve">Список расстановки и режимы </w:t>
      </w:r>
      <w:proofErr w:type="gramStart"/>
      <w:r>
        <w:rPr>
          <w:rFonts w:ascii="Times New Roman CYR" w:hAnsi="Times New Roman CYR" w:cs="Times New Roman CYR"/>
          <w:color w:val="000000"/>
          <w:sz w:val="20"/>
          <w:szCs w:val="20"/>
        </w:rPr>
        <w:t>АЧР(</w:t>
      </w:r>
      <w:proofErr w:type="gramEnd"/>
      <w:r>
        <w:rPr>
          <w:rFonts w:ascii="Times New Roman CYR" w:hAnsi="Times New Roman CYR" w:cs="Times New Roman CYR"/>
          <w:color w:val="000000"/>
          <w:sz w:val="20"/>
          <w:szCs w:val="20"/>
        </w:rPr>
        <w:t>при необходимости)</w:t>
      </w:r>
      <w:r>
        <w:rPr>
          <w:rFonts w:ascii="Times New Roman CYR" w:hAnsi="Times New Roman CYR" w:cs="Times New Roman CYR"/>
          <w:sz w:val="20"/>
          <w:szCs w:val="20"/>
        </w:rPr>
        <w:t>»</w:t>
      </w:r>
      <w:r>
        <w:rPr>
          <w:rFonts w:ascii="Times New Roman CYR" w:hAnsi="Times New Roman CYR" w:cs="Times New Roman CYR"/>
          <w:color w:val="000000"/>
          <w:sz w:val="20"/>
          <w:szCs w:val="20"/>
        </w:rPr>
        <w:t>.</w:t>
      </w: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color w:val="000000"/>
          <w:sz w:val="20"/>
          <w:szCs w:val="20"/>
        </w:rPr>
      </w:pPr>
    </w:p>
    <w:p w:rsidR="00963A78" w:rsidRDefault="00963A78" w:rsidP="00963A78">
      <w:pPr>
        <w:widowControl w:val="0"/>
        <w:shd w:val="clear" w:color="auto" w:fill="FFFFFF"/>
        <w:suppressAutoHyphens/>
        <w:autoSpaceDE w:val="0"/>
        <w:autoSpaceDN w:val="0"/>
        <w:adjustRightInd w:val="0"/>
        <w:spacing w:after="0" w:line="240" w:lineRule="auto"/>
        <w:rPr>
          <w:rFonts w:ascii="Times New Roman CYR" w:hAnsi="Times New Roman CYR" w:cs="Times New Roman CYR"/>
          <w:b/>
          <w:bCs/>
          <w:color w:val="000000"/>
          <w:sz w:val="20"/>
          <w:szCs w:val="20"/>
        </w:rPr>
      </w:pPr>
      <w:r>
        <w:rPr>
          <w:rFonts w:ascii="Times New Roman CYR" w:hAnsi="Times New Roman CYR" w:cs="Times New Roman CYR"/>
          <w:color w:val="000000"/>
          <w:sz w:val="20"/>
          <w:szCs w:val="20"/>
        </w:rPr>
        <w:t xml:space="preserve">                                                        </w:t>
      </w:r>
      <w:r>
        <w:rPr>
          <w:rFonts w:ascii="Times New Roman CYR" w:hAnsi="Times New Roman CYR" w:cs="Times New Roman CYR"/>
          <w:b/>
          <w:bCs/>
          <w:color w:val="000000"/>
          <w:sz w:val="20"/>
          <w:szCs w:val="20"/>
        </w:rPr>
        <w:t>12. ПОЧТОВЫЕ И БАНКОВСКИЕ РЕКВИЗИТЫ СТОРОН</w:t>
      </w:r>
    </w:p>
    <w:p w:rsidR="00963A78" w:rsidRDefault="00963A78" w:rsidP="00963A78">
      <w:pPr>
        <w:autoSpaceDE w:val="0"/>
        <w:autoSpaceDN w:val="0"/>
        <w:adjustRightInd w:val="0"/>
        <w:spacing w:after="0" w:line="240" w:lineRule="auto"/>
        <w:rPr>
          <w:rFonts w:ascii="Times New Roman CYR" w:hAnsi="Times New Roman CYR" w:cs="Times New Roman CYR"/>
          <w:b/>
          <w:bCs/>
          <w:sz w:val="20"/>
          <w:szCs w:val="20"/>
        </w:rPr>
      </w:pPr>
    </w:p>
    <w:p w:rsidR="009329D8" w:rsidRPr="00963A78" w:rsidRDefault="009329D8" w:rsidP="00963A78">
      <w:bookmarkStart w:id="0" w:name="_GoBack"/>
      <w:bookmarkEnd w:id="0"/>
    </w:p>
    <w:sectPr w:rsidR="009329D8" w:rsidRPr="00963A78" w:rsidSect="005850A8">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A78"/>
    <w:rsid w:val="009329D8"/>
    <w:rsid w:val="00963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0D7A41-FE09-4F5E-B6C1-EA1DD532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4273</Words>
  <Characters>24358</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Винокурова Наталья Григорьевна</dc:creator>
  <cp:keywords/>
  <dc:description/>
  <cp:lastModifiedBy>Винокурова Наталья Григорьевна</cp:lastModifiedBy>
  <cp:revision>1</cp:revision>
  <dcterms:created xsi:type="dcterms:W3CDTF">2015-02-13T12:41:00Z</dcterms:created>
  <dcterms:modified xsi:type="dcterms:W3CDTF">2015-02-13T12:41:00Z</dcterms:modified>
</cp:coreProperties>
</file>