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87" w:rsidRDefault="00F33C87" w:rsidP="0097725E">
      <w:pPr>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ДОГОВОР НА ОКАЗАНИЕ УСЛУГ ПО ПЕРЕДАЧЕ ЭЛЕКТРИЧЕСКОЙ ЭНЕРГИИ №</w:t>
      </w:r>
    </w:p>
    <w:p w:rsidR="00F33C87" w:rsidRDefault="00F33C87" w:rsidP="00F33C87">
      <w:pPr>
        <w:autoSpaceDE w:val="0"/>
        <w:autoSpaceDN w:val="0"/>
        <w:adjustRightInd w:val="0"/>
        <w:spacing w:after="0" w:line="240" w:lineRule="auto"/>
        <w:jc w:val="center"/>
        <w:rPr>
          <w:rFonts w:ascii="Times New Roman CYR" w:hAnsi="Times New Roman CYR" w:cs="Times New Roman CYR"/>
          <w:b/>
          <w:bCs/>
          <w:sz w:val="20"/>
          <w:szCs w:val="20"/>
        </w:rPr>
      </w:pPr>
    </w:p>
    <w:p w:rsidR="00F33C87" w:rsidRDefault="00F33C87" w:rsidP="00F33C87">
      <w:pPr>
        <w:autoSpaceDE w:val="0"/>
        <w:autoSpaceDN w:val="0"/>
        <w:adjustRightInd w:val="0"/>
        <w:spacing w:after="0" w:line="240" w:lineRule="auto"/>
        <w:ind w:left="-160" w:hanging="20"/>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г. Череповец                                                            </w:t>
      </w:r>
      <w:r w:rsidR="0097725E" w:rsidRPr="0097725E">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t xml:space="preserve">  </w:t>
      </w:r>
      <w:r w:rsidR="0097725E" w:rsidRPr="0097725E">
        <w:rPr>
          <w:rFonts w:ascii="Times New Roman CYR" w:hAnsi="Times New Roman CYR" w:cs="Times New Roman CYR"/>
          <w:i/>
          <w:iCs/>
          <w:sz w:val="20"/>
          <w:szCs w:val="20"/>
        </w:rPr>
        <w:t>«___» __________201_г.</w:t>
      </w:r>
      <w:r>
        <w:rPr>
          <w:rFonts w:ascii="Times New Roman CYR" w:hAnsi="Times New Roman CYR" w:cs="Times New Roman CYR"/>
          <w:i/>
          <w:iCs/>
          <w:sz w:val="20"/>
          <w:szCs w:val="20"/>
        </w:rPr>
        <w:t xml:space="preserve">                                                                        </w:t>
      </w:r>
    </w:p>
    <w:p w:rsidR="00F33C87" w:rsidRDefault="00F33C87" w:rsidP="00F33C87">
      <w:pPr>
        <w:autoSpaceDE w:val="0"/>
        <w:autoSpaceDN w:val="0"/>
        <w:adjustRightInd w:val="0"/>
        <w:spacing w:after="0" w:line="240" w:lineRule="auto"/>
        <w:ind w:firstLine="283"/>
        <w:rPr>
          <w:rFonts w:ascii="Times New Roman CYR" w:hAnsi="Times New Roman CYR" w:cs="Times New Roman CYR"/>
          <w:sz w:val="20"/>
          <w:szCs w:val="20"/>
        </w:rPr>
      </w:pPr>
    </w:p>
    <w:p w:rsidR="0097725E" w:rsidRPr="0097725E" w:rsidRDefault="0097725E" w:rsidP="0097725E">
      <w:pPr>
        <w:autoSpaceDE w:val="0"/>
        <w:autoSpaceDN w:val="0"/>
        <w:adjustRightInd w:val="0"/>
        <w:spacing w:after="0" w:line="240" w:lineRule="auto"/>
        <w:ind w:firstLine="283"/>
        <w:jc w:val="both"/>
        <w:rPr>
          <w:rFonts w:ascii="Times New Roman CYR" w:hAnsi="Times New Roman CYR" w:cs="Times New Roman CYR"/>
          <w:color w:val="000000"/>
          <w:sz w:val="20"/>
          <w:szCs w:val="20"/>
        </w:rPr>
      </w:pPr>
      <w:r w:rsidRPr="0097725E">
        <w:rPr>
          <w:rFonts w:ascii="Times New Roman CYR" w:hAnsi="Times New Roman CYR" w:cs="Times New Roman CYR"/>
          <w:color w:val="000000"/>
          <w:sz w:val="20"/>
          <w:szCs w:val="20"/>
        </w:rPr>
        <w:t>Муниципальное унитарное предприятие города Череповца «Электросеть», именуемое в дальнейшем «Исполнитель», в лице начальника отдела реализации услуг__________________________________,  действующего на основании доверенности №_______________</w:t>
      </w:r>
      <w:proofErr w:type="spellStart"/>
      <w:r w:rsidRPr="0097725E">
        <w:rPr>
          <w:rFonts w:ascii="Times New Roman CYR" w:hAnsi="Times New Roman CYR" w:cs="Times New Roman CYR"/>
          <w:color w:val="000000"/>
          <w:sz w:val="20"/>
          <w:szCs w:val="20"/>
        </w:rPr>
        <w:t>от____________с</w:t>
      </w:r>
      <w:proofErr w:type="spellEnd"/>
      <w:r w:rsidRPr="0097725E">
        <w:rPr>
          <w:rFonts w:ascii="Times New Roman CYR" w:hAnsi="Times New Roman CYR" w:cs="Times New Roman CYR"/>
          <w:color w:val="000000"/>
          <w:sz w:val="20"/>
          <w:szCs w:val="20"/>
        </w:rPr>
        <w:t xml:space="preserve"> одной стороны и _________________________________________, именуемое в дальнейшем «Заказчик», в лице_________________________________________________________</w:t>
      </w:r>
      <w:r>
        <w:rPr>
          <w:rFonts w:ascii="Times New Roman CYR" w:hAnsi="Times New Roman CYR" w:cs="Times New Roman CYR"/>
          <w:color w:val="000000"/>
          <w:sz w:val="20"/>
          <w:szCs w:val="20"/>
        </w:rPr>
        <w:t>_______________________________,</w:t>
      </w:r>
      <w:r w:rsidRPr="0097725E">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                              </w:t>
      </w:r>
      <w:r w:rsidRPr="0097725E">
        <w:rPr>
          <w:rFonts w:ascii="Times New Roman CYR" w:hAnsi="Times New Roman CYR" w:cs="Times New Roman CYR"/>
          <w:color w:val="000000"/>
          <w:sz w:val="20"/>
          <w:szCs w:val="20"/>
        </w:rPr>
        <w:t>действующего(ей) на основании___________________________________________________   , с другой стороны, совместно именуемые «Стороны», заключили настоящий Контракт о нижеследующем:</w:t>
      </w:r>
    </w:p>
    <w:p w:rsidR="0097725E" w:rsidRPr="0097725E" w:rsidRDefault="0097725E" w:rsidP="0097725E">
      <w:pPr>
        <w:autoSpaceDE w:val="0"/>
        <w:autoSpaceDN w:val="0"/>
        <w:adjustRightInd w:val="0"/>
        <w:spacing w:after="0" w:line="240" w:lineRule="auto"/>
        <w:ind w:firstLine="283"/>
        <w:jc w:val="both"/>
        <w:rPr>
          <w:rFonts w:ascii="Times New Roman CYR" w:hAnsi="Times New Roman CYR" w:cs="Times New Roman CYR"/>
          <w:color w:val="000000"/>
          <w:sz w:val="20"/>
          <w:szCs w:val="20"/>
        </w:rPr>
      </w:pPr>
    </w:p>
    <w:p w:rsidR="00F33C87" w:rsidRDefault="00F33C87" w:rsidP="0097725E">
      <w:pPr>
        <w:autoSpaceDE w:val="0"/>
        <w:autoSpaceDN w:val="0"/>
        <w:adjustRightInd w:val="0"/>
        <w:spacing w:after="0" w:line="240" w:lineRule="auto"/>
        <w:ind w:firstLine="283"/>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F33C87" w:rsidRDefault="00F33C87" w:rsidP="0097725E">
      <w:pPr>
        <w:autoSpaceDE w:val="0"/>
        <w:autoSpaceDN w:val="0"/>
        <w:adjustRightInd w:val="0"/>
        <w:spacing w:after="0" w:line="240" w:lineRule="auto"/>
        <w:ind w:firstLine="283"/>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ПОНЯТИЯ, ИСПОЛЬЗУЕМЫЕ В ТЕКСТЕ НАСТОЯЩЕГО ДОГОВОРА</w:t>
      </w:r>
    </w:p>
    <w:p w:rsidR="00F33C87" w:rsidRDefault="00F33C87" w:rsidP="0097725E">
      <w:pPr>
        <w:autoSpaceDE w:val="0"/>
        <w:autoSpaceDN w:val="0"/>
        <w:adjustRightInd w:val="0"/>
        <w:spacing w:after="0" w:line="240" w:lineRule="auto"/>
        <w:ind w:firstLine="283"/>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Pr>
          <w:rFonts w:ascii="Times New Roman CYR" w:hAnsi="Times New Roman CYR" w:cs="Times New Roman CYR"/>
          <w:b/>
          <w:bCs/>
          <w:sz w:val="20"/>
          <w:szCs w:val="20"/>
        </w:rPr>
        <w:t>Точка поставки</w:t>
      </w:r>
      <w:r>
        <w:rPr>
          <w:rFonts w:ascii="Times New Roman CYR" w:hAnsi="Times New Roman CYR" w:cs="Times New Roman CYR"/>
          <w:sz w:val="20"/>
          <w:szCs w:val="20"/>
        </w:rPr>
        <w:t xml:space="preserve"> - место исполнения обязательств по договору, расположенное, если иное не установлено законодательством Российской Федерации об электроэнергетике, на границе балансовой принадлежности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w:t>
      </w:r>
      <w:proofErr w:type="spellStart"/>
      <w:r>
        <w:rPr>
          <w:rFonts w:ascii="Times New Roman CYR" w:hAnsi="Times New Roman CYR" w:cs="Times New Roman CYR"/>
          <w:sz w:val="20"/>
          <w:szCs w:val="20"/>
        </w:rPr>
        <w:t>энергопринимающего</w:t>
      </w:r>
      <w:proofErr w:type="spellEnd"/>
      <w:r>
        <w:rPr>
          <w:rFonts w:ascii="Times New Roman CYR" w:hAnsi="Times New Roman CYR" w:cs="Times New Roman CYR"/>
          <w:sz w:val="20"/>
          <w:szCs w:val="20"/>
        </w:rPr>
        <w:t xml:space="preserve"> устройства потребителя (объекта электроэнергетики) к объектам электросетевого хозяйства смежного субъекта электроэнергетики.</w:t>
      </w:r>
      <w:proofErr w:type="gramEnd"/>
    </w:p>
    <w:p w:rsidR="00F33C87" w:rsidRDefault="00F33C87" w:rsidP="0097725E">
      <w:pPr>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Pr>
          <w:rFonts w:ascii="Times New Roman CYR" w:hAnsi="Times New Roman CYR" w:cs="Times New Roman CYR"/>
          <w:b/>
          <w:bCs/>
          <w:sz w:val="20"/>
          <w:szCs w:val="20"/>
        </w:rPr>
        <w:t>Средства коммерческого учета (расчетные приборы учета)</w:t>
      </w:r>
      <w:r>
        <w:rPr>
          <w:rFonts w:ascii="Times New Roman CYR" w:hAnsi="Times New Roman CYR" w:cs="Times New Roman CYR"/>
          <w:sz w:val="20"/>
          <w:szCs w:val="20"/>
        </w:rPr>
        <w:t xml:space="preserve"> - совокупность устройств, обеспечивающих измерение и учет электрической энергии (мощности)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соединенных между собой по установленной схеме,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w:t>
      </w:r>
      <w:proofErr w:type="gramEnd"/>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Заявленная мощность </w:t>
      </w:r>
      <w:r>
        <w:rPr>
          <w:rFonts w:ascii="Times New Roman CYR" w:hAnsi="Times New Roman CYR" w:cs="Times New Roman CYR"/>
          <w:color w:val="000000"/>
          <w:sz w:val="20"/>
          <w:szCs w:val="20"/>
        </w:rPr>
        <w:t>-</w:t>
      </w: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Максимальная мощность</w:t>
      </w:r>
      <w:r>
        <w:rPr>
          <w:rFonts w:ascii="Times New Roman CYR" w:hAnsi="Times New Roman CYR" w:cs="Times New Roman CYR"/>
          <w:color w:val="000000"/>
          <w:sz w:val="20"/>
          <w:szCs w:val="20"/>
        </w:rPr>
        <w:t xml:space="preserve"> - наибольшая величина мощности, определенная к одномоментному использованию </w:t>
      </w:r>
      <w:proofErr w:type="spellStart"/>
      <w:r>
        <w:rPr>
          <w:rFonts w:ascii="Times New Roman CYR" w:hAnsi="Times New Roman CYR" w:cs="Times New Roman CYR"/>
          <w:color w:val="000000"/>
          <w:sz w:val="20"/>
          <w:szCs w:val="20"/>
        </w:rPr>
        <w:t>энергопринимающими</w:t>
      </w:r>
      <w:proofErr w:type="spellEnd"/>
      <w:r>
        <w:rPr>
          <w:rFonts w:ascii="Times New Roman CYR" w:hAnsi="Times New Roman CYR" w:cs="Times New Roman CYR"/>
          <w:color w:val="000000"/>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оборудования (объектов электросетевого хозяйства)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Резервируемая мощность</w:t>
      </w:r>
      <w:r>
        <w:rPr>
          <w:rFonts w:ascii="Times New Roman CYR" w:hAnsi="Times New Roman CYR" w:cs="Times New Roman CYR"/>
          <w:color w:val="000000"/>
          <w:sz w:val="20"/>
          <w:szCs w:val="20"/>
        </w:rPr>
        <w:t xml:space="preserve"> - разность между максимальной мощностью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потребителя и мощностью, использованной в соответствующем расчетном периоде для определения размера обязательств Заказчика по оплате услуг по передаче электрической энергии.</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Граница балансовой принадлежности</w:t>
      </w:r>
      <w:r>
        <w:rPr>
          <w:rFonts w:ascii="Times New Roman CYR" w:hAnsi="Times New Roman CYR" w:cs="Times New Roman CYR"/>
          <w:color w:val="000000"/>
          <w:sz w:val="20"/>
          <w:szCs w:val="20"/>
        </w:rPr>
        <w:t xml:space="preserve"> - линия раздела объектов электроэнергетики между владельцами по признаку собственности или владения на ином законном основании, определяющая границу балансовой ответственности между Исполнителем и Заказчиком за состояние и обслуживание электроустановок.</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56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  ПРЕДМЕТ ДОГОВОРА</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28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1.1. </w:t>
      </w:r>
      <w:proofErr w:type="gramStart"/>
      <w:r>
        <w:rPr>
          <w:rFonts w:ascii="Times New Roman CYR" w:hAnsi="Times New Roman CYR" w:cs="Times New Roman CYR"/>
          <w:color w:val="000000"/>
          <w:sz w:val="20"/>
          <w:szCs w:val="20"/>
        </w:rPr>
        <w:t>Исполнитель  обязуется  оказывать  Заказчику услуги  по  передаче электрической  энергии (мощности), приобретенной  Заказчиком, по сетям Исполнителя в пределах объема, согласованном Сторонами (Приложение № 2) в точки поставки,  в соответствии с   Актом  об осуществлении технологического присоединения (Приложение № 6).</w:t>
      </w:r>
      <w:proofErr w:type="gramEnd"/>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1.2. Заказчик  обязуется  принять  и  оплатить  Исполнителю  услуги  по передаче электрической энергии (мощности) в соответствии с условиями Договора.</w:t>
      </w: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1.3.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законодательством РФ порядке к электрической сети Исполнителя, с распределением указанной величины по каждой точке </w:t>
      </w:r>
      <w:proofErr w:type="gramStart"/>
      <w:r>
        <w:rPr>
          <w:rFonts w:ascii="Times New Roman CYR" w:hAnsi="Times New Roman CYR" w:cs="Times New Roman CYR"/>
          <w:color w:val="000000"/>
          <w:sz w:val="20"/>
          <w:szCs w:val="20"/>
        </w:rPr>
        <w:t>поставки-согласно</w:t>
      </w:r>
      <w:proofErr w:type="gramEnd"/>
      <w:r>
        <w:rPr>
          <w:rFonts w:ascii="Times New Roman CYR" w:hAnsi="Times New Roman CYR" w:cs="Times New Roman CYR"/>
          <w:color w:val="000000"/>
          <w:sz w:val="20"/>
          <w:szCs w:val="20"/>
        </w:rPr>
        <w:t xml:space="preserve"> Приложения № 3 к настоящему Договору.</w:t>
      </w: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567"/>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 ПРАВА И ОБЯЗАННОСТИ СТОРОН</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    </w:t>
      </w:r>
      <w:r>
        <w:rPr>
          <w:rFonts w:ascii="Times New Roman CYR" w:hAnsi="Times New Roman CYR" w:cs="Times New Roman CYR"/>
          <w:b/>
          <w:bCs/>
          <w:color w:val="000000"/>
          <w:sz w:val="20"/>
          <w:szCs w:val="20"/>
        </w:rPr>
        <w:t>При исполнении обязательств по Договору Стороны обязаны:</w:t>
      </w: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2.1.1. Руководствоваться Гражданским кодексом РФ, законами РФ, нормативно правовыми актами </w:t>
      </w:r>
      <w:r>
        <w:rPr>
          <w:rFonts w:ascii="Times New Roman CYR" w:hAnsi="Times New Roman CYR" w:cs="Times New Roman CYR"/>
          <w:color w:val="000000"/>
          <w:sz w:val="20"/>
          <w:szCs w:val="20"/>
        </w:rPr>
        <w:lastRenderedPageBreak/>
        <w:t>Правительства и Президента РФ, иными действующими нормативно-правовыми  актами РФ, включая «Правила  технической  эксплуатации  электроустановок потребителей», «Правила   технической  эксплуатации электростанций и сетей РФ», «Межотраслевые правила  по охране  труда (правила безопасности) при  эксплуатации электроустановок: ПОТ РМ - 016-2001», инструкцией, утвержденной приказом Минэнерго РФ от 30.12.2008г. № 326, решениями Федеральной антимонопольной службы и Департамента топливно-энергетического комплекса  и тарифного регулирования Вологодской области.</w:t>
      </w: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2.1.2. Соблюдать условия и порядок оказания услуг по передаче электроэнергии (мощности), установленные Договором.</w:t>
      </w: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2.1.3. Соблюдать требования субъекта оперативно-диспетчерского управления, касающиеся оперативно-диспетчерского управления процессами производства, передачи, распределения и потребления электроэнергии (мощности) при исполнении Договора.</w:t>
      </w: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    </w:t>
      </w:r>
      <w:r>
        <w:rPr>
          <w:rFonts w:ascii="Times New Roman CYR" w:hAnsi="Times New Roman CYR" w:cs="Times New Roman CYR"/>
          <w:b/>
          <w:bCs/>
          <w:color w:val="000000"/>
          <w:sz w:val="20"/>
          <w:szCs w:val="20"/>
        </w:rPr>
        <w:t>Права и обязанности Исполнителя:</w:t>
      </w: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2.2.1. Обеспечить передачу электрической энергии и мощности в точки поставки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порядке к электрической сети Исполнителя (Приложение № 6) в объемах согласованных Сторонами в Приложении № 2.</w:t>
      </w: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2.2.2. Осуществлять  передачу  электрической  энергии  (мощности)  в  соответствии  с согласованной категорией надежности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с соблюдением  согласованных  технических  регламентов и величин аварийной и технологической брони (Приложение № 4).</w:t>
      </w: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2.2.3.Контролировать режимы потребления активной/реактивной энергии и мощности на предмет их соответствия значениям, установленным в приложениях к Договору.</w:t>
      </w: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2.2.4.Беспрепятственно допускать уполномоченных представителей Заказчика в пункты контроля и учета количества и качества электрической энергии, установленные Договором.</w:t>
      </w: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2.2.5. По окончании расчетного периода в отношении Заказчика,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которого составляет не менее 670 кВт, Исполнитель рассчитывает величину резервируемой максимальной мощности.</w:t>
      </w: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2.2.6. Исполнитель имеет право ввести ограничение режима потребления электрической энергии Заказчику и (или) направить ему предложение о расторжении договора в связи с существенным нарушением Заказчиком условий договора, связанных с невыполнением условий договора, касающихся обеспечения функционирования устройств релейной защиты, противоаварийной и режимной автоматики.</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2.3.   </w:t>
      </w:r>
      <w:r>
        <w:rPr>
          <w:rFonts w:ascii="Times New Roman CYR" w:hAnsi="Times New Roman CYR" w:cs="Times New Roman CYR"/>
          <w:b/>
          <w:bCs/>
          <w:color w:val="000000"/>
          <w:sz w:val="20"/>
          <w:szCs w:val="20"/>
        </w:rPr>
        <w:t xml:space="preserve"> Права и обязанности Заказчика:</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 Соблюдать предусмотренный договором и документами о технологическом присоединении режим потребления активной/реактивной  электрической   энергии  и  мощности.    </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 Оплачивать Исполнителю услуги по передаче электрической энергии (мощности) в размере и сроки, установленные Договором.</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2.3.3. </w:t>
      </w:r>
      <w:proofErr w:type="gramStart"/>
      <w:r>
        <w:rPr>
          <w:rFonts w:ascii="Times New Roman CYR" w:hAnsi="Times New Roman CYR" w:cs="Times New Roman CYR"/>
          <w:color w:val="000000"/>
          <w:sz w:val="20"/>
          <w:szCs w:val="20"/>
        </w:rPr>
        <w:t>Поддерживать в надлежащем техническом состоянии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Pr>
          <w:rFonts w:ascii="Times New Roman CYR" w:hAnsi="Times New Roman CYR" w:cs="Times New Roman CYR"/>
          <w:color w:val="000000"/>
          <w:sz w:val="20"/>
          <w:szCs w:val="20"/>
        </w:rPr>
        <w:t xml:space="preserve"> источников питания в состоянии готовности к использованию при возникновении </w:t>
      </w:r>
      <w:proofErr w:type="spellStart"/>
      <w:r>
        <w:rPr>
          <w:rFonts w:ascii="Times New Roman CYR" w:hAnsi="Times New Roman CYR" w:cs="Times New Roman CYR"/>
          <w:color w:val="000000"/>
          <w:sz w:val="20"/>
          <w:szCs w:val="20"/>
        </w:rPr>
        <w:t>внерегламентных</w:t>
      </w:r>
      <w:proofErr w:type="spellEnd"/>
      <w:r>
        <w:rPr>
          <w:rFonts w:ascii="Times New Roman CYR" w:hAnsi="Times New Roman CYR" w:cs="Times New Roman CYR"/>
          <w:color w:val="000000"/>
          <w:sz w:val="20"/>
          <w:szCs w:val="20"/>
        </w:rPr>
        <w:t xml:space="preserve"> отключений, введении аварийных ограничений режима потребления электрической энерги</w:t>
      </w:r>
      <w:proofErr w:type="gramStart"/>
      <w:r>
        <w:rPr>
          <w:rFonts w:ascii="Times New Roman CYR" w:hAnsi="Times New Roman CYR" w:cs="Times New Roman CYR"/>
          <w:color w:val="000000"/>
          <w:sz w:val="20"/>
          <w:szCs w:val="20"/>
        </w:rPr>
        <w:t>и(</w:t>
      </w:r>
      <w:proofErr w:type="gramEnd"/>
      <w:r>
        <w:rPr>
          <w:rFonts w:ascii="Times New Roman CYR" w:hAnsi="Times New Roman CYR" w:cs="Times New Roman CYR"/>
          <w:color w:val="000000"/>
          <w:sz w:val="20"/>
          <w:szCs w:val="20"/>
        </w:rPr>
        <w:t>мощности) или использовании противоаварийной автоматики.</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2.3.4. Осуществлять эксплуатацию принадлежащих ему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в соответствии с правилами технической эксплуатации, техники безопасности и оперативно-диспетчерского управления и другими нормативно-техническими документами (НТД).</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2.3.5. Соблюдать  требования  Исполнителя,   касающиеся  оперативно-диспетчерского управления процессами производства, передачи, распределения и потребления электроэнергии (мощности) при исполнении Договора.</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2.3.6. Соблюдать   в   установленном   порядке  заданные Исполнителем,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w:t>
      </w:r>
      <w:proofErr w:type="gramStart"/>
      <w:r>
        <w:rPr>
          <w:rFonts w:ascii="Times New Roman CYR" w:hAnsi="Times New Roman CYR" w:cs="Times New Roman CYR"/>
          <w:color w:val="000000"/>
          <w:sz w:val="20"/>
          <w:szCs w:val="20"/>
        </w:rPr>
        <w:t>на</w:t>
      </w:r>
      <w:proofErr w:type="gramEnd"/>
      <w:r>
        <w:rPr>
          <w:rFonts w:ascii="Times New Roman CYR" w:hAnsi="Times New Roman CYR" w:cs="Times New Roman CYR"/>
          <w:color w:val="000000"/>
          <w:sz w:val="20"/>
          <w:szCs w:val="20"/>
        </w:rPr>
        <w:t xml:space="preserve">    резервируемые    внешние    питающие    линии, обеспечивающие отпуск электрической энергии для покрытия технологической и аварийной брони. Невыполнение Заказчиком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и (или) для направления ему уведомления о </w:t>
      </w:r>
      <w:r>
        <w:rPr>
          <w:rFonts w:ascii="Times New Roman CYR" w:hAnsi="Times New Roman CYR" w:cs="Times New Roman CYR"/>
          <w:color w:val="000000"/>
          <w:sz w:val="20"/>
          <w:szCs w:val="20"/>
        </w:rPr>
        <w:lastRenderedPageBreak/>
        <w:t>расторжении Договора в связи с существенным нарушением Заказчиком условий Договора.</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2.3.7.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(групп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2.3.8. Обеспечить  сохранность  и  надежное функционирование  аппаратуры противоаварийной и режимной автоматики и  (или)  ее  компонентов,  установленных на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устройствах Заказчика, а также возможность своевременного выполнения требований субъекта оперативно-диспетчерского управления в электроэнергетике и сетевой организации.</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 Выполнять  требования  Исполнителя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2.3.10. По   запросу   Исполнителя   (в сроки, указанные в запросе)   представлять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сведения   для   разработки   графиков аварийных ограничений.</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2.3.11. Информировать Исполнителя в установленные договором сроки об аварийных ситуациях на энергетических объектах немедленно, о плановом, текущем и капитальном ремонте на энергетических объектах не </w:t>
      </w:r>
      <w:proofErr w:type="gramStart"/>
      <w:r>
        <w:rPr>
          <w:rFonts w:ascii="Times New Roman CYR" w:hAnsi="Times New Roman CYR" w:cs="Times New Roman CYR"/>
          <w:color w:val="000000"/>
          <w:sz w:val="20"/>
          <w:szCs w:val="20"/>
        </w:rPr>
        <w:t>позднее</w:t>
      </w:r>
      <w:proofErr w:type="gramEnd"/>
      <w:r>
        <w:rPr>
          <w:rFonts w:ascii="Times New Roman CYR" w:hAnsi="Times New Roman CYR" w:cs="Times New Roman CYR"/>
          <w:color w:val="000000"/>
          <w:sz w:val="20"/>
          <w:szCs w:val="20"/>
        </w:rPr>
        <w:t xml:space="preserve"> чем за пять рабочих дней до начала ремонта.</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Заказчика, которые могут быть отключены устройствами противоаварийной автоматики;</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2.3.13. Представлять  Исполнителю  в  отношении   каждой  точки  поставки заявленную мощность и объем потребления электроэнергии на следующий календарный год не позднее 1-го апреля текущего года.</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2.3.14. </w:t>
      </w:r>
      <w:proofErr w:type="gramStart"/>
      <w:r>
        <w:rPr>
          <w:rFonts w:ascii="Times New Roman CYR" w:hAnsi="Times New Roman CYR" w:cs="Times New Roman CYR"/>
          <w:color w:val="000000"/>
          <w:sz w:val="20"/>
          <w:szCs w:val="20"/>
        </w:rPr>
        <w:t>Обеспечить   беспрепятственный  допуск,   в  соответствии   с  режимом  работы Заказчика, уполномоченных представителей Исполнителя к приборам контроля и  учета   количества   и   качества   переданной   электрической   энергии,   установленным   в электроустановках Заказчика, в том числе третьим лицам, на основании выданной Исполнителем доверенности, в целях осуществления Исполнителем контроля по приборам учета  за  соблюдением  установленных  режимов  передачи  электроэнергии  и  заявленной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мощности,   проведения   замеров   по   определению   качества   электроэнергии</w:t>
      </w:r>
      <w:proofErr w:type="gramEnd"/>
      <w:r>
        <w:rPr>
          <w:rFonts w:ascii="Times New Roman CYR" w:hAnsi="Times New Roman CYR" w:cs="Times New Roman CYR"/>
          <w:color w:val="000000"/>
          <w:sz w:val="20"/>
          <w:szCs w:val="20"/>
        </w:rPr>
        <w:t xml:space="preserve">   и   значений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соотношений потребляемой активной и реактивной электрической энергии и мощности,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проведения контрольных проверок расчетных счетчиков на месте установки, установки пломб</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на приборах и средствах учета, а также к электроустановкам Заказчика, в целях</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полного или частичного ограничения режима потребления электроэнергии.</w:t>
      </w:r>
      <w:r>
        <w:rPr>
          <w:rFonts w:ascii="Times New Roman CYR" w:hAnsi="Times New Roman CYR" w:cs="Times New Roman CYR"/>
          <w:sz w:val="20"/>
          <w:szCs w:val="20"/>
        </w:rPr>
        <w:t xml:space="preserve">         </w:t>
      </w:r>
    </w:p>
    <w:p w:rsidR="00F33C87" w:rsidRDefault="00F33C87" w:rsidP="0097725E">
      <w:pPr>
        <w:suppressAutoHyphens/>
        <w:autoSpaceDE w:val="0"/>
        <w:autoSpaceDN w:val="0"/>
        <w:adjustRightInd w:val="0"/>
        <w:spacing w:after="0" w:line="240" w:lineRule="auto"/>
        <w:ind w:left="20" w:hanging="20"/>
        <w:jc w:val="both"/>
        <w:rPr>
          <w:rFonts w:ascii="Times New Roman CYR" w:hAnsi="Times New Roman CYR" w:cs="Times New Roman CYR"/>
          <w:sz w:val="20"/>
          <w:szCs w:val="20"/>
        </w:rPr>
      </w:pPr>
      <w:r>
        <w:rPr>
          <w:rFonts w:ascii="Times New Roman CYR" w:hAnsi="Times New Roman CYR" w:cs="Times New Roman CYR"/>
          <w:sz w:val="20"/>
          <w:szCs w:val="20"/>
        </w:rPr>
        <w:t xml:space="preserve">         2.3.15. Не позднее, чем за месяц уведомлять Исполнителя о предстоящей ликвидации, реорганизации, об изменении наименования, формы собственности, иных реквизитов. Не позднее, чем за 10 дней - об изменении юридического адреса, номера расчетного счета или обслуживающего банка. В случае нарушения указанного срока, перечисление излишне уплаченных Заказчиком денежных средств будет произведено за вычетом стоимости услуги за списание с расчетного счета денежных сре</w:t>
      </w:r>
      <w:proofErr w:type="gramStart"/>
      <w:r>
        <w:rPr>
          <w:rFonts w:ascii="Times New Roman CYR" w:hAnsi="Times New Roman CYR" w:cs="Times New Roman CYR"/>
          <w:sz w:val="20"/>
          <w:szCs w:val="20"/>
        </w:rPr>
        <w:t>дств дл</w:t>
      </w:r>
      <w:proofErr w:type="gramEnd"/>
      <w:r>
        <w:rPr>
          <w:rFonts w:ascii="Times New Roman CYR" w:hAnsi="Times New Roman CYR" w:cs="Times New Roman CYR"/>
          <w:sz w:val="20"/>
          <w:szCs w:val="20"/>
        </w:rPr>
        <w:t>я дальнейшего перечисления на счет Заказчика, установленный банком.</w:t>
      </w:r>
    </w:p>
    <w:p w:rsidR="00F33C87" w:rsidRDefault="00F33C87" w:rsidP="0097725E">
      <w:pPr>
        <w:autoSpaceDE w:val="0"/>
        <w:autoSpaceDN w:val="0"/>
        <w:adjustRightInd w:val="0"/>
        <w:spacing w:after="0" w:line="240" w:lineRule="auto"/>
        <w:ind w:left="60" w:hanging="60"/>
        <w:jc w:val="both"/>
        <w:rPr>
          <w:rFonts w:ascii="Times New Roman CYR" w:hAnsi="Times New Roman CYR" w:cs="Times New Roman CYR"/>
          <w:sz w:val="20"/>
          <w:szCs w:val="20"/>
        </w:rPr>
      </w:pPr>
      <w:r>
        <w:rPr>
          <w:rFonts w:ascii="Times New Roman CYR" w:hAnsi="Times New Roman CYR" w:cs="Times New Roman CYR"/>
          <w:sz w:val="20"/>
          <w:szCs w:val="20"/>
        </w:rPr>
        <w:t xml:space="preserve">           2.3.16. Предоставлять Исполнителю абонентский номер радиотелефонной связи и адрес электронной почты, для направления уведомления Заказчику о введении полного и (или) частичного ограничения режима потребления электрической энергии при наступлении любого из обстоятельств указанных в п.6.1. Договора.</w:t>
      </w:r>
    </w:p>
    <w:p w:rsidR="00F33C87" w:rsidRDefault="00F33C87" w:rsidP="0097725E">
      <w:pPr>
        <w:autoSpaceDE w:val="0"/>
        <w:autoSpaceDN w:val="0"/>
        <w:adjustRightInd w:val="0"/>
        <w:spacing w:after="0" w:line="240" w:lineRule="auto"/>
        <w:ind w:left="60" w:hanging="60"/>
        <w:jc w:val="both"/>
        <w:rPr>
          <w:rFonts w:ascii="Times New Roman CYR" w:hAnsi="Times New Roman CYR" w:cs="Times New Roman CYR"/>
          <w:sz w:val="20"/>
          <w:szCs w:val="20"/>
        </w:rPr>
      </w:pPr>
      <w:r>
        <w:rPr>
          <w:rFonts w:ascii="Times New Roman CYR" w:hAnsi="Times New Roman CYR" w:cs="Times New Roman CYR"/>
          <w:sz w:val="20"/>
          <w:szCs w:val="20"/>
        </w:rPr>
        <w:t xml:space="preserve">       Номер телефона и адрес электронной почты для направления уведомления должны быть указаны в реквизитах Заказчика, в случае изменения номера телефона и адреса электронной почты уведомлять Исполнителя в течени</w:t>
      </w:r>
      <w:proofErr w:type="gramStart"/>
      <w:r>
        <w:rPr>
          <w:rFonts w:ascii="Times New Roman CYR" w:hAnsi="Times New Roman CYR" w:cs="Times New Roman CYR"/>
          <w:sz w:val="20"/>
          <w:szCs w:val="20"/>
        </w:rPr>
        <w:t>и</w:t>
      </w:r>
      <w:proofErr w:type="gramEnd"/>
      <w:r>
        <w:rPr>
          <w:rFonts w:ascii="Times New Roman CYR" w:hAnsi="Times New Roman CYR" w:cs="Times New Roman CYR"/>
          <w:sz w:val="20"/>
          <w:szCs w:val="20"/>
        </w:rPr>
        <w:t xml:space="preserve"> 3-х рабочих дней со дня изменения номера телефона и адреса электронной почты.</w:t>
      </w:r>
    </w:p>
    <w:p w:rsidR="00F33C87" w:rsidRDefault="00F33C87" w:rsidP="0097725E">
      <w:pPr>
        <w:suppressAutoHyphens/>
        <w:autoSpaceDE w:val="0"/>
        <w:autoSpaceDN w:val="0"/>
        <w:adjustRightInd w:val="0"/>
        <w:spacing w:after="0" w:line="240" w:lineRule="auto"/>
        <w:ind w:left="20" w:hanging="20"/>
        <w:jc w:val="both"/>
        <w:rPr>
          <w:rFonts w:ascii="Times New Roman CYR" w:hAnsi="Times New Roman CYR" w:cs="Times New Roman CYR"/>
          <w:sz w:val="20"/>
          <w:szCs w:val="20"/>
        </w:rPr>
      </w:pPr>
    </w:p>
    <w:p w:rsidR="00F33C87" w:rsidRDefault="00F33C87" w:rsidP="0097725E">
      <w:pPr>
        <w:suppressAutoHyphens/>
        <w:autoSpaceDE w:val="0"/>
        <w:autoSpaceDN w:val="0"/>
        <w:adjustRightInd w:val="0"/>
        <w:spacing w:after="0" w:line="240" w:lineRule="auto"/>
        <w:ind w:left="20" w:hanging="20"/>
        <w:jc w:val="both"/>
        <w:rPr>
          <w:rFonts w:ascii="Times New Roman CYR" w:hAnsi="Times New Roman CYR" w:cs="Times New Roman CYR"/>
          <w:sz w:val="20"/>
          <w:szCs w:val="20"/>
        </w:rPr>
      </w:pPr>
    </w:p>
    <w:p w:rsidR="00F33C87" w:rsidRDefault="00F33C87" w:rsidP="0097725E">
      <w:pPr>
        <w:suppressAutoHyphens/>
        <w:autoSpaceDE w:val="0"/>
        <w:autoSpaceDN w:val="0"/>
        <w:adjustRightInd w:val="0"/>
        <w:spacing w:after="0" w:line="240" w:lineRule="auto"/>
        <w:ind w:left="20" w:hanging="20"/>
        <w:jc w:val="center"/>
        <w:rPr>
          <w:rFonts w:ascii="Times New Roman CYR" w:hAnsi="Times New Roman CYR" w:cs="Times New Roman CYR"/>
          <w:b/>
          <w:bCs/>
          <w:color w:val="000000"/>
          <w:sz w:val="20"/>
          <w:szCs w:val="20"/>
        </w:rPr>
      </w:pPr>
      <w:r>
        <w:rPr>
          <w:rFonts w:ascii="Times New Roman CYR" w:hAnsi="Times New Roman CYR" w:cs="Times New Roman CYR"/>
          <w:b/>
          <w:bCs/>
          <w:sz w:val="20"/>
          <w:szCs w:val="20"/>
        </w:rPr>
        <w:t>3</w:t>
      </w:r>
      <w:r>
        <w:rPr>
          <w:rFonts w:ascii="Times New Roman CYR" w:hAnsi="Times New Roman CYR" w:cs="Times New Roman CYR"/>
          <w:b/>
          <w:bCs/>
          <w:color w:val="000000"/>
          <w:sz w:val="20"/>
          <w:szCs w:val="20"/>
        </w:rPr>
        <w:t>.  КОММЕРЧЕСКИЙ УЧЕТ ЭЛЕКТРИЧЕСКОЙ ЭНЕРГИИ</w:t>
      </w:r>
    </w:p>
    <w:p w:rsidR="00F33C87" w:rsidRDefault="00F33C87" w:rsidP="0097725E">
      <w:pPr>
        <w:suppressAutoHyphens/>
        <w:autoSpaceDE w:val="0"/>
        <w:autoSpaceDN w:val="0"/>
        <w:adjustRightInd w:val="0"/>
        <w:spacing w:after="0" w:line="240" w:lineRule="auto"/>
        <w:ind w:left="20" w:hanging="20"/>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 Коммерческий учет электрической энергии (мощности) должен соответствовать требованиям «Правил   устройства   электроустановок», Основным положениям «Правила организации учета электрической энергии на розничных рынках» и другим нормативно-техническим документам.</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 Перечень средств коммерческого учета с указанием расчетных и контрольных приборов, а также их балансовая принадлежность определены в Приложении № 5 к Договору.</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3.3. Стороны  имеют  право требовать внеплановой  проверки  средств учета электрической энергии (мощности). В случае если требования окажутся необоснованными, расходы по проведению проверки оплачивает сторона, по требованию которой производилась внеплановая проверка. В случае если требования обоснованы - другая сторона.</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3.4. При обнаружении нарушения коммерческого учета составляется Акт выявленных нарушений учета электрической энергии (мощности). До момента ликвидации нарушения учет электрической  энергии (мощности) производится в соответствии с разделом </w:t>
      </w:r>
      <w:r>
        <w:rPr>
          <w:rFonts w:ascii="Times New Roman CYR" w:hAnsi="Times New Roman CYR" w:cs="Times New Roman CYR"/>
          <w:color w:val="000000"/>
          <w:sz w:val="20"/>
          <w:szCs w:val="20"/>
          <w:lang w:val="en-US"/>
        </w:rPr>
        <w:t>X</w:t>
      </w:r>
      <w:r>
        <w:rPr>
          <w:rFonts w:ascii="Times New Roman CYR" w:hAnsi="Times New Roman CYR" w:cs="Times New Roman CYR"/>
          <w:color w:val="000000"/>
          <w:sz w:val="20"/>
          <w:szCs w:val="20"/>
        </w:rPr>
        <w:t xml:space="preserve"> Основных положений «Правила организации учета электрической энергии на розничных рынках».</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 установленными «Актом  об осуществлении технологического присоединения» (Приложение № 6) и «Перечнем средств расчетного учета</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Приложение № 5).</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3.6. При  установке  расчетных  приборов учета  не на границе  балансовой принадлежности электросети, потери электроэнергии на участке сети от границы балансовой принадлежности до места установки электросчетчика относятся на счет стороны, на балансе которой находится указанный участок сети. Величина потерь определяется расчетным путем по методике, утвержденной Исполнителем. </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3.7. </w:t>
      </w:r>
      <w:proofErr w:type="gramStart"/>
      <w:r>
        <w:rPr>
          <w:rFonts w:ascii="Times New Roman CYR" w:hAnsi="Times New Roman CYR" w:cs="Times New Roman CYR"/>
          <w:color w:val="000000"/>
          <w:sz w:val="20"/>
          <w:szCs w:val="20"/>
        </w:rPr>
        <w:t xml:space="preserve">В случае  если собственником прибора учета, в том числе входящего в состав измерительного комплекса или системы учета (измерительных трансформаторов), установленного в границах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является Исполнитель, Заказчик несет обязанность по обеспечению сохранности и целостности прибора учета, а также пломб и (или) знаков визуального контроля, по своевременному информированию исполнителя о его выходе из строя (его утрате или неисправности), а также</w:t>
      </w:r>
      <w:proofErr w:type="gramEnd"/>
      <w:r>
        <w:rPr>
          <w:rFonts w:ascii="Times New Roman CYR" w:hAnsi="Times New Roman CYR" w:cs="Times New Roman CYR"/>
          <w:color w:val="000000"/>
          <w:sz w:val="20"/>
          <w:szCs w:val="20"/>
        </w:rPr>
        <w:t xml:space="preserve"> по возобновлению учета электрической энергии в отношении таких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путем установки нового прибора учета (элементов измерительного комплекса) в случае выхода из строя (утрате) по вине Заказчика. Исполнитель в свою очередь несет обязанность по обеспечению эксплуатации прибора учета, а если прибор учета входит в состав измерительного комплекса или системы учет</w:t>
      </w:r>
      <w:proofErr w:type="gramStart"/>
      <w:r>
        <w:rPr>
          <w:rFonts w:ascii="Times New Roman CYR" w:hAnsi="Times New Roman CYR" w:cs="Times New Roman CYR"/>
          <w:color w:val="000000"/>
          <w:sz w:val="20"/>
          <w:szCs w:val="20"/>
        </w:rPr>
        <w:t>а-</w:t>
      </w:r>
      <w:proofErr w:type="gramEnd"/>
      <w:r>
        <w:rPr>
          <w:rFonts w:ascii="Times New Roman CYR" w:hAnsi="Times New Roman CYR" w:cs="Times New Roman CYR"/>
          <w:color w:val="000000"/>
          <w:sz w:val="20"/>
          <w:szCs w:val="20"/>
        </w:rPr>
        <w:t xml:space="preserve"> также по поверке измерительных трансформаторов.</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36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4.  СРОКИ И ПОРЯДОК ОПЛАТЫ УСЛУГ</w:t>
      </w:r>
    </w:p>
    <w:p w:rsidR="00F33C87" w:rsidRDefault="00F33C87" w:rsidP="0097725E">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4.1. Фактический объем электрической энергии (мощности), переданный Заказчику по сетям Исполнителя за расчетный период, определяется на основании показаний средств коммерческого учета с первого календарного дня до последнего календарного дня расчетного периода по московскому времени. Расчетным периодом  считается календарный месяц.  Исполнитель и Заказчик на уровне ответственных за сбор данных согласовывают всеми доступными средствами (электронная почта, факс, телетайп, телефон и др.) результаты снятия показаний приборов за расчетный период.</w:t>
      </w:r>
    </w:p>
    <w:p w:rsidR="00F33C87" w:rsidRDefault="00F33C87" w:rsidP="0097725E">
      <w:pPr>
        <w:widowControl w:val="0"/>
        <w:shd w:val="clear" w:color="auto" w:fill="FFFFFF"/>
        <w:suppressAutoHyphens/>
        <w:autoSpaceDE w:val="0"/>
        <w:autoSpaceDN w:val="0"/>
        <w:adjustRightInd w:val="0"/>
        <w:spacing w:after="0" w:line="240" w:lineRule="auto"/>
        <w:ind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 Стоимость услуг Исполнителя по передаче электрической энергии (мощности) определяется исходя из фактически переданного объема электрической энергии умноженного на   тариф   за   услуги   по   передаче   электрической   энергии  (мощности). При изменении тарифа за услуги по передаче электрической энергии (мощности) стоимость услуг подлежит соответствующему изменению с момента введения в действие нового тарифа.</w:t>
      </w:r>
    </w:p>
    <w:p w:rsidR="00F33C87" w:rsidRDefault="00F33C87" w:rsidP="0097725E">
      <w:pPr>
        <w:widowControl w:val="0"/>
        <w:shd w:val="clear" w:color="auto" w:fill="FFFFFF"/>
        <w:suppressAutoHyphens/>
        <w:autoSpaceDE w:val="0"/>
        <w:autoSpaceDN w:val="0"/>
        <w:adjustRightInd w:val="0"/>
        <w:spacing w:after="0" w:line="240" w:lineRule="auto"/>
        <w:ind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4.3. Заказчик производит оплату Исполнителю за услуги по передаче электрической энергии  (мощности) путем перечисления денежных средств  (платежными поручениями) на расчетный счет Исполнителя в следующие сроки (платежные периоды): </w:t>
      </w:r>
    </w:p>
    <w:p w:rsidR="00F33C87" w:rsidRDefault="00F33C87" w:rsidP="0097725E">
      <w:pPr>
        <w:widowControl w:val="0"/>
        <w:shd w:val="clear" w:color="auto" w:fill="FFFFFF"/>
        <w:suppressAutoHyphens/>
        <w:autoSpaceDE w:val="0"/>
        <w:autoSpaceDN w:val="0"/>
        <w:adjustRightInd w:val="0"/>
        <w:spacing w:after="0" w:line="240" w:lineRule="auto"/>
        <w:ind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- 50 %  </w:t>
      </w:r>
      <w:r>
        <w:rPr>
          <w:rFonts w:ascii="Times New Roman CYR" w:hAnsi="Times New Roman CYR" w:cs="Times New Roman CYR"/>
          <w:sz w:val="20"/>
          <w:szCs w:val="20"/>
        </w:rPr>
        <w:t xml:space="preserve">договорной величины услуг по передаче электрической энергии и мощности (согласованной </w:t>
      </w:r>
      <w:r>
        <w:rPr>
          <w:rFonts w:ascii="Times New Roman CYR" w:hAnsi="Times New Roman CYR" w:cs="Times New Roman CYR"/>
          <w:color w:val="000000"/>
          <w:sz w:val="20"/>
          <w:szCs w:val="20"/>
        </w:rPr>
        <w:t>Сторонами в Приложении № 2) оплачиваются до 15 числа текущего месяца, в случае если данные числа приходятся на выходные или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праздничные дни месяца передачи, то платеж должен быть произведен в последний рабочий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день, предшествующий праздничному или выходному дню. Исполнитель</w:t>
      </w:r>
      <w:r>
        <w:rPr>
          <w:rFonts w:ascii="Times New Roman CYR" w:hAnsi="Times New Roman CYR" w:cs="Times New Roman CYR"/>
          <w:sz w:val="20"/>
          <w:szCs w:val="20"/>
        </w:rPr>
        <w:t xml:space="preserve"> имеет право </w:t>
      </w:r>
      <w:proofErr w:type="spellStart"/>
      <w:r>
        <w:rPr>
          <w:rFonts w:ascii="Times New Roman CYR" w:hAnsi="Times New Roman CYR" w:cs="Times New Roman CYR"/>
          <w:sz w:val="20"/>
          <w:szCs w:val="20"/>
        </w:rPr>
        <w:t>безакцептного</w:t>
      </w:r>
      <w:proofErr w:type="spellEnd"/>
      <w:r>
        <w:rPr>
          <w:rFonts w:ascii="Times New Roman CYR" w:hAnsi="Times New Roman CYR" w:cs="Times New Roman CYR"/>
          <w:sz w:val="20"/>
          <w:szCs w:val="20"/>
        </w:rPr>
        <w:t xml:space="preserve"> списания платы за потребленную электроэнергию с расчетного счета Заказчика путем выставления платежного требования в банк (при наличии согласия Заказчика по договору банковского счета  с</w:t>
      </w:r>
      <w:r>
        <w:rPr>
          <w:rFonts w:ascii="Times New Roman" w:hAnsi="Times New Roman" w:cs="Times New Roman"/>
          <w:sz w:val="20"/>
          <w:szCs w:val="20"/>
        </w:rPr>
        <w:t xml:space="preserve"> </w:t>
      </w:r>
      <w:r>
        <w:rPr>
          <w:rFonts w:ascii="Times New Roman CYR" w:hAnsi="Times New Roman CYR" w:cs="Times New Roman CYR"/>
          <w:sz w:val="20"/>
          <w:szCs w:val="20"/>
        </w:rPr>
        <w:t>предоставлением</w:t>
      </w:r>
      <w:r>
        <w:rPr>
          <w:rFonts w:ascii="Times New Roman" w:hAnsi="Times New Roman" w:cs="Times New Roman"/>
          <w:sz w:val="20"/>
          <w:szCs w:val="20"/>
        </w:rPr>
        <w:t xml:space="preserve"> </w:t>
      </w:r>
      <w:r>
        <w:rPr>
          <w:rFonts w:ascii="Times New Roman CYR" w:hAnsi="Times New Roman CYR" w:cs="Times New Roman CYR"/>
          <w:sz w:val="20"/>
          <w:szCs w:val="20"/>
        </w:rPr>
        <w:t>в</w:t>
      </w:r>
      <w:r>
        <w:rPr>
          <w:rFonts w:ascii="Times New Roman" w:hAnsi="Times New Roman" w:cs="Times New Roman"/>
          <w:sz w:val="20"/>
          <w:szCs w:val="20"/>
        </w:rPr>
        <w:t xml:space="preserve"> </w:t>
      </w:r>
      <w:r>
        <w:rPr>
          <w:rFonts w:ascii="Times New Roman CYR" w:hAnsi="Times New Roman CYR" w:cs="Times New Roman CYR"/>
          <w:sz w:val="20"/>
          <w:szCs w:val="20"/>
        </w:rPr>
        <w:t>МУП</w:t>
      </w:r>
      <w:r>
        <w:rPr>
          <w:rFonts w:ascii="Times New Roman" w:hAnsi="Times New Roman" w:cs="Times New Roman"/>
          <w:sz w:val="20"/>
          <w:szCs w:val="20"/>
        </w:rPr>
        <w:t xml:space="preserve"> </w:t>
      </w:r>
      <w:r>
        <w:rPr>
          <w:rFonts w:ascii="Times New Roman CYR" w:hAnsi="Times New Roman CYR" w:cs="Times New Roman CYR"/>
          <w:sz w:val="20"/>
          <w:szCs w:val="20"/>
        </w:rPr>
        <w:t>«Электросеть»</w:t>
      </w:r>
      <w:r>
        <w:rPr>
          <w:rFonts w:ascii="Times New Roman" w:hAnsi="Times New Roman" w:cs="Times New Roman"/>
          <w:sz w:val="20"/>
          <w:szCs w:val="20"/>
        </w:rPr>
        <w:t xml:space="preserve"> </w:t>
      </w:r>
      <w:r>
        <w:rPr>
          <w:rFonts w:ascii="Times New Roman CYR" w:hAnsi="Times New Roman CYR" w:cs="Times New Roman CYR"/>
          <w:sz w:val="20"/>
          <w:szCs w:val="20"/>
        </w:rPr>
        <w:t>всех</w:t>
      </w:r>
      <w:r>
        <w:rPr>
          <w:rFonts w:ascii="Times New Roman" w:hAnsi="Times New Roman" w:cs="Times New Roman"/>
          <w:sz w:val="20"/>
          <w:szCs w:val="20"/>
        </w:rPr>
        <w:t xml:space="preserve"> </w:t>
      </w:r>
      <w:r>
        <w:rPr>
          <w:rFonts w:ascii="Times New Roman CYR" w:hAnsi="Times New Roman CYR" w:cs="Times New Roman CYR"/>
          <w:sz w:val="20"/>
          <w:szCs w:val="20"/>
        </w:rPr>
        <w:t>необходимых</w:t>
      </w:r>
      <w:r>
        <w:rPr>
          <w:rFonts w:ascii="Times New Roman" w:hAnsi="Times New Roman" w:cs="Times New Roman"/>
          <w:sz w:val="20"/>
          <w:szCs w:val="20"/>
        </w:rPr>
        <w:t xml:space="preserve"> </w:t>
      </w:r>
      <w:r>
        <w:rPr>
          <w:rFonts w:ascii="Times New Roman CYR" w:hAnsi="Times New Roman CYR" w:cs="Times New Roman CYR"/>
          <w:sz w:val="20"/>
          <w:szCs w:val="20"/>
        </w:rPr>
        <w:t>документов</w:t>
      </w:r>
      <w:r>
        <w:rPr>
          <w:rFonts w:ascii="Times New Roman" w:hAnsi="Times New Roman" w:cs="Times New Roman"/>
          <w:sz w:val="20"/>
          <w:szCs w:val="20"/>
        </w:rPr>
        <w:t xml:space="preserve"> </w:t>
      </w:r>
      <w:r>
        <w:rPr>
          <w:rFonts w:ascii="Times New Roman CYR" w:hAnsi="Times New Roman CYR" w:cs="Times New Roman CYR"/>
          <w:sz w:val="20"/>
          <w:szCs w:val="20"/>
        </w:rPr>
        <w:t>для</w:t>
      </w:r>
      <w:r>
        <w:rPr>
          <w:rFonts w:ascii="Times New Roman" w:hAnsi="Times New Roman" w:cs="Times New Roman"/>
          <w:sz w:val="20"/>
          <w:szCs w:val="20"/>
        </w:rPr>
        <w:t xml:space="preserve"> </w:t>
      </w:r>
      <w:r>
        <w:rPr>
          <w:rFonts w:ascii="Times New Roman CYR" w:hAnsi="Times New Roman CYR" w:cs="Times New Roman CYR"/>
          <w:sz w:val="20"/>
          <w:szCs w:val="20"/>
        </w:rPr>
        <w:t>процесса</w:t>
      </w:r>
      <w:r>
        <w:rPr>
          <w:rFonts w:ascii="Times New Roman" w:hAnsi="Times New Roman" w:cs="Times New Roman"/>
          <w:sz w:val="20"/>
          <w:szCs w:val="20"/>
        </w:rPr>
        <w:t xml:space="preserve"> </w:t>
      </w:r>
      <w:proofErr w:type="spellStart"/>
      <w:r>
        <w:rPr>
          <w:rFonts w:ascii="Times New Roman CYR" w:hAnsi="Times New Roman CYR" w:cs="Times New Roman CYR"/>
          <w:sz w:val="20"/>
          <w:szCs w:val="20"/>
        </w:rPr>
        <w:t>безакцептного</w:t>
      </w:r>
      <w:proofErr w:type="spellEnd"/>
      <w:r>
        <w:rPr>
          <w:rFonts w:ascii="Times New Roman" w:hAnsi="Times New Roman" w:cs="Times New Roman"/>
          <w:sz w:val="20"/>
          <w:szCs w:val="20"/>
        </w:rPr>
        <w:t xml:space="preserve"> </w:t>
      </w:r>
      <w:r>
        <w:rPr>
          <w:rFonts w:ascii="Times New Roman CYR" w:hAnsi="Times New Roman CYR" w:cs="Times New Roman CYR"/>
          <w:sz w:val="20"/>
          <w:szCs w:val="20"/>
        </w:rPr>
        <w:t>списания</w:t>
      </w:r>
      <w:r>
        <w:rPr>
          <w:rFonts w:ascii="Times New Roman" w:hAnsi="Times New Roman" w:cs="Times New Roman"/>
          <w:sz w:val="20"/>
          <w:szCs w:val="20"/>
        </w:rPr>
        <w:t xml:space="preserve"> </w:t>
      </w:r>
      <w:r>
        <w:rPr>
          <w:rFonts w:ascii="Times New Roman CYR" w:hAnsi="Times New Roman CYR" w:cs="Times New Roman CYR"/>
          <w:sz w:val="20"/>
          <w:szCs w:val="20"/>
        </w:rPr>
        <w:t>платы</w:t>
      </w:r>
      <w:r>
        <w:rPr>
          <w:rFonts w:ascii="Times New Roman" w:hAnsi="Times New Roman" w:cs="Times New Roman"/>
          <w:sz w:val="20"/>
          <w:szCs w:val="20"/>
        </w:rPr>
        <w:t xml:space="preserve"> </w:t>
      </w:r>
      <w:r>
        <w:rPr>
          <w:rFonts w:ascii="Times New Roman CYR" w:hAnsi="Times New Roman CYR" w:cs="Times New Roman CYR"/>
          <w:sz w:val="20"/>
          <w:szCs w:val="20"/>
        </w:rPr>
        <w:t>за</w:t>
      </w:r>
      <w:r>
        <w:rPr>
          <w:rFonts w:ascii="Times New Roman" w:hAnsi="Times New Roman" w:cs="Times New Roman"/>
          <w:sz w:val="20"/>
          <w:szCs w:val="20"/>
        </w:rPr>
        <w:t xml:space="preserve"> </w:t>
      </w:r>
      <w:r>
        <w:rPr>
          <w:rFonts w:ascii="Times New Roman CYR" w:hAnsi="Times New Roman CYR" w:cs="Times New Roman CYR"/>
          <w:sz w:val="20"/>
          <w:szCs w:val="20"/>
        </w:rPr>
        <w:t>потребленную</w:t>
      </w:r>
      <w:r>
        <w:rPr>
          <w:rFonts w:ascii="Times New Roman" w:hAnsi="Times New Roman" w:cs="Times New Roman"/>
          <w:sz w:val="20"/>
          <w:szCs w:val="20"/>
        </w:rPr>
        <w:t xml:space="preserve"> </w:t>
      </w:r>
      <w:r>
        <w:rPr>
          <w:rFonts w:ascii="Times New Roman CYR" w:hAnsi="Times New Roman CYR" w:cs="Times New Roman CYR"/>
          <w:sz w:val="20"/>
          <w:szCs w:val="20"/>
        </w:rPr>
        <w:t>электроэнергию).</w:t>
      </w:r>
    </w:p>
    <w:p w:rsidR="00F33C87" w:rsidRDefault="00F33C87" w:rsidP="0097725E">
      <w:pPr>
        <w:widowControl w:val="0"/>
        <w:shd w:val="clear" w:color="auto" w:fill="FFFFFF"/>
        <w:suppressAutoHyphens/>
        <w:autoSpaceDE w:val="0"/>
        <w:autoSpaceDN w:val="0"/>
        <w:adjustRightInd w:val="0"/>
        <w:spacing w:after="0" w:line="240" w:lineRule="auto"/>
        <w:ind w:firstLine="340"/>
        <w:jc w:val="both"/>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 окончательный расчет производится до 20</w:t>
      </w:r>
      <w:r>
        <w:rPr>
          <w:rFonts w:ascii="Times New Roman CYR" w:hAnsi="Times New Roman CYR" w:cs="Times New Roman CYR"/>
          <w:color w:val="FF0000"/>
          <w:sz w:val="20"/>
          <w:szCs w:val="20"/>
        </w:rPr>
        <w:t xml:space="preserve"> </w:t>
      </w:r>
      <w:r>
        <w:rPr>
          <w:rFonts w:ascii="Times New Roman CYR" w:hAnsi="Times New Roman CYR" w:cs="Times New Roman CYR"/>
          <w:color w:val="000000"/>
          <w:sz w:val="20"/>
          <w:szCs w:val="20"/>
        </w:rPr>
        <w:t>числа месяца, следующего за расчетным, с учетом предыдущих платежей на основании акта об оказании услуг по передаче электрической энергии, счета-фактуры за расчетный период.</w:t>
      </w:r>
      <w:proofErr w:type="gramEnd"/>
      <w:r>
        <w:rPr>
          <w:rFonts w:ascii="Times New Roman CYR" w:hAnsi="Times New Roman CYR" w:cs="Times New Roman CYR"/>
          <w:color w:val="000000"/>
          <w:sz w:val="20"/>
          <w:szCs w:val="20"/>
        </w:rPr>
        <w:t xml:space="preserve"> </w:t>
      </w:r>
      <w:r>
        <w:rPr>
          <w:rFonts w:ascii="Times New Roman CYR" w:hAnsi="Times New Roman CYR" w:cs="Times New Roman CYR"/>
          <w:sz w:val="20"/>
          <w:szCs w:val="20"/>
        </w:rPr>
        <w:t xml:space="preserve">В течение 3(трёх) рабочих дней после получения документов Заказчик направляет в адрес Исполнителя подписанный акт об оказании услуг. В случае не поступления подписанного акта об оказании услуг в адрес Исполнителя, акт считается признанным Заказчиком без </w:t>
      </w:r>
      <w:proofErr w:type="gramStart"/>
      <w:r>
        <w:rPr>
          <w:rFonts w:ascii="Times New Roman CYR" w:hAnsi="Times New Roman CYR" w:cs="Times New Roman CYR"/>
          <w:sz w:val="20"/>
          <w:szCs w:val="20"/>
        </w:rPr>
        <w:t>замечаний</w:t>
      </w:r>
      <w:proofErr w:type="gramEnd"/>
      <w:r>
        <w:rPr>
          <w:rFonts w:ascii="Times New Roman CYR" w:hAnsi="Times New Roman CYR" w:cs="Times New Roman CYR"/>
          <w:sz w:val="20"/>
          <w:szCs w:val="20"/>
        </w:rPr>
        <w:t xml:space="preserve"> и услуга оказана в полном объеме.</w:t>
      </w:r>
    </w:p>
    <w:p w:rsidR="00F33C87" w:rsidRDefault="00F33C87" w:rsidP="0097725E">
      <w:pPr>
        <w:widowControl w:val="0"/>
        <w:shd w:val="clear" w:color="auto" w:fill="FFFFFF"/>
        <w:suppressAutoHyphens/>
        <w:autoSpaceDE w:val="0"/>
        <w:autoSpaceDN w:val="0"/>
        <w:adjustRightInd w:val="0"/>
        <w:spacing w:after="0" w:line="240" w:lineRule="auto"/>
        <w:ind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 наличии факсимильной связи Исполнитель направляет копии платежных документов Заказчику. До получения оригинала платежных документов их факсимильные копии являются равнозначными оригиналу.                                                                                                                            </w:t>
      </w:r>
    </w:p>
    <w:p w:rsidR="00F33C87" w:rsidRDefault="00F33C87" w:rsidP="0097725E">
      <w:pPr>
        <w:widowControl w:val="0"/>
        <w:shd w:val="clear" w:color="auto" w:fill="FFFFFF"/>
        <w:suppressAutoHyphens/>
        <w:autoSpaceDE w:val="0"/>
        <w:autoSpaceDN w:val="0"/>
        <w:adjustRightInd w:val="0"/>
        <w:spacing w:after="0" w:line="240" w:lineRule="auto"/>
        <w:ind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4.4. Датой оплаты по Договору считается дата поступления денежных средств на расчетный счет  Исполнителя.</w:t>
      </w:r>
    </w:p>
    <w:p w:rsidR="00F33C87" w:rsidRDefault="00F33C87" w:rsidP="0097725E">
      <w:pPr>
        <w:widowControl w:val="0"/>
        <w:shd w:val="clear" w:color="auto" w:fill="FFFFFF"/>
        <w:suppressAutoHyphens/>
        <w:autoSpaceDE w:val="0"/>
        <w:autoSpaceDN w:val="0"/>
        <w:adjustRightInd w:val="0"/>
        <w:spacing w:after="0" w:line="240" w:lineRule="auto"/>
        <w:ind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 По инициативе любой из Сторон между Сторонами проводится сверка расчетов (с оформлением и подписанием акта сверки). При получении акта сверки расчетов от Исполнителя Заказчик обязуется в течение 3(трёх) рабочих дней подписать ег</w:t>
      </w:r>
      <w:proofErr w:type="gramStart"/>
      <w:r>
        <w:rPr>
          <w:rFonts w:ascii="Times New Roman CYR" w:hAnsi="Times New Roman CYR" w:cs="Times New Roman CYR"/>
          <w:color w:val="000000"/>
          <w:sz w:val="20"/>
          <w:szCs w:val="20"/>
        </w:rPr>
        <w:t>о(</w:t>
      </w:r>
      <w:proofErr w:type="gramEnd"/>
      <w:r>
        <w:rPr>
          <w:rFonts w:ascii="Times New Roman CYR" w:hAnsi="Times New Roman CYR" w:cs="Times New Roman CYR"/>
          <w:color w:val="000000"/>
          <w:sz w:val="20"/>
          <w:szCs w:val="20"/>
        </w:rPr>
        <w:t xml:space="preserve">либо возражение к нему) и направить в адрес Исполнителя. </w:t>
      </w:r>
      <w:r>
        <w:rPr>
          <w:rFonts w:ascii="Times New Roman CYR" w:hAnsi="Times New Roman CYR" w:cs="Times New Roman CYR"/>
          <w:sz w:val="20"/>
          <w:szCs w:val="20"/>
        </w:rPr>
        <w:t xml:space="preserve">В случае </w:t>
      </w:r>
      <w:proofErr w:type="gramStart"/>
      <w:r>
        <w:rPr>
          <w:rFonts w:ascii="Times New Roman CYR" w:hAnsi="Times New Roman CYR" w:cs="Times New Roman CYR"/>
          <w:sz w:val="20"/>
          <w:szCs w:val="20"/>
        </w:rPr>
        <w:t>не поступления</w:t>
      </w:r>
      <w:proofErr w:type="gramEnd"/>
      <w:r>
        <w:rPr>
          <w:rFonts w:ascii="Times New Roman CYR" w:hAnsi="Times New Roman CYR" w:cs="Times New Roman CYR"/>
          <w:sz w:val="20"/>
          <w:szCs w:val="20"/>
        </w:rPr>
        <w:t xml:space="preserve"> подписанного акта сверки расчетов в адрес Исполнителя в течение 5(пяти) рабочих дней с момента получения, акт считается признанным Заказчиком полностью.</w:t>
      </w:r>
    </w:p>
    <w:p w:rsidR="00F33C87" w:rsidRDefault="00F33C87" w:rsidP="0097725E">
      <w:pPr>
        <w:autoSpaceDE w:val="0"/>
        <w:autoSpaceDN w:val="0"/>
        <w:adjustRightInd w:val="0"/>
        <w:spacing w:after="0" w:line="240" w:lineRule="auto"/>
        <w:ind w:firstLine="320"/>
        <w:jc w:val="both"/>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4.6. </w:t>
      </w:r>
      <w:r>
        <w:rPr>
          <w:rFonts w:ascii="Times New Roman CYR" w:hAnsi="Times New Roman CYR" w:cs="Times New Roman CYR"/>
          <w:sz w:val="20"/>
          <w:szCs w:val="20"/>
        </w:rPr>
        <w:t>Отзыв платёжных документов из исполняющего банка  по заявлению Заказчика производится  после оплаты стоимости затрат Исполнителя по отзыву платёжных  документов на основании утверждённой у Исполнителя калькуляции.</w:t>
      </w:r>
    </w:p>
    <w:p w:rsidR="00F33C87" w:rsidRDefault="00F33C87" w:rsidP="0097725E">
      <w:pPr>
        <w:autoSpaceDE w:val="0"/>
        <w:autoSpaceDN w:val="0"/>
        <w:adjustRightInd w:val="0"/>
        <w:spacing w:after="0" w:line="240" w:lineRule="auto"/>
        <w:ind w:firstLine="320"/>
        <w:jc w:val="both"/>
        <w:rPr>
          <w:rFonts w:ascii="Times New Roman CYR" w:hAnsi="Times New Roman CYR" w:cs="Times New Roman CYR"/>
          <w:sz w:val="20"/>
          <w:szCs w:val="20"/>
        </w:rPr>
      </w:pPr>
    </w:p>
    <w:p w:rsidR="00F33C87" w:rsidRDefault="00F33C87" w:rsidP="0097725E">
      <w:pPr>
        <w:autoSpaceDE w:val="0"/>
        <w:autoSpaceDN w:val="0"/>
        <w:adjustRightInd w:val="0"/>
        <w:spacing w:after="0" w:line="240" w:lineRule="auto"/>
        <w:ind w:firstLine="320"/>
        <w:jc w:val="both"/>
        <w:rPr>
          <w:rFonts w:ascii="Times New Roman CYR" w:hAnsi="Times New Roman CYR" w:cs="Times New Roman CYR"/>
          <w:sz w:val="20"/>
          <w:szCs w:val="20"/>
        </w:rPr>
      </w:pPr>
    </w:p>
    <w:p w:rsidR="00F33C87" w:rsidRDefault="00F33C87" w:rsidP="0097725E">
      <w:pPr>
        <w:autoSpaceDE w:val="0"/>
        <w:autoSpaceDN w:val="0"/>
        <w:adjustRightInd w:val="0"/>
        <w:spacing w:after="0" w:line="240" w:lineRule="auto"/>
        <w:ind w:firstLine="320"/>
        <w:jc w:val="center"/>
        <w:rPr>
          <w:rFonts w:ascii="Times New Roman CYR" w:hAnsi="Times New Roman CYR" w:cs="Times New Roman CYR"/>
          <w:b/>
          <w:bCs/>
          <w:color w:val="000000"/>
          <w:sz w:val="20"/>
          <w:szCs w:val="20"/>
        </w:rPr>
      </w:pPr>
      <w:r>
        <w:rPr>
          <w:rFonts w:ascii="Times New Roman CYR" w:hAnsi="Times New Roman CYR" w:cs="Times New Roman CYR"/>
          <w:b/>
          <w:bCs/>
          <w:sz w:val="20"/>
          <w:szCs w:val="20"/>
        </w:rPr>
        <w:t>5</w:t>
      </w:r>
      <w:r>
        <w:rPr>
          <w:rFonts w:ascii="Times New Roman CYR" w:hAnsi="Times New Roman CYR" w:cs="Times New Roman CYR"/>
          <w:b/>
          <w:bCs/>
          <w:color w:val="000000"/>
          <w:sz w:val="20"/>
          <w:szCs w:val="20"/>
        </w:rPr>
        <w:t>. ОТВЕТСТВЕННОСТЬ СТОРОН</w:t>
      </w:r>
    </w:p>
    <w:p w:rsidR="00F33C87" w:rsidRDefault="00F33C87" w:rsidP="0097725E">
      <w:pPr>
        <w:autoSpaceDE w:val="0"/>
        <w:autoSpaceDN w:val="0"/>
        <w:adjustRightInd w:val="0"/>
        <w:spacing w:after="0" w:line="240" w:lineRule="auto"/>
        <w:ind w:left="720" w:hanging="720"/>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F33C87" w:rsidRDefault="00F33C87" w:rsidP="0097725E">
      <w:pPr>
        <w:widowControl w:val="0"/>
        <w:shd w:val="clear" w:color="auto" w:fill="FFFFFF"/>
        <w:suppressAutoHyphens/>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Норма, предусмотренная ст. 317.1 ГК РФ к взаимоотношениям сторон по настоящему договору не применяется.</w:t>
      </w:r>
    </w:p>
    <w:p w:rsidR="00F33C87" w:rsidRDefault="00F33C87" w:rsidP="0097725E">
      <w:pPr>
        <w:widowControl w:val="0"/>
        <w:shd w:val="clear" w:color="auto" w:fill="FFFFFF"/>
        <w:suppressAutoHyphens/>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5.2. При неисполнении обязательств по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F33C87" w:rsidRDefault="00F33C87" w:rsidP="0097725E">
      <w:pPr>
        <w:widowControl w:val="0"/>
        <w:shd w:val="clear" w:color="auto" w:fill="FFFFFF"/>
        <w:suppressAutoHyphens/>
        <w:autoSpaceDE w:val="0"/>
        <w:autoSpaceDN w:val="0"/>
        <w:adjustRightInd w:val="0"/>
        <w:spacing w:after="0" w:line="240" w:lineRule="auto"/>
        <w:ind w:firstLine="300"/>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30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6.</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ПРИОСТАНОВЛЕНИЕ ИСПОЛНИТЕЛЕМ ПЕРЕДАЧИ ЭЛЕКТРИЧЕСКОЙ ЭНЕРГИИ</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b/>
          <w:bCs/>
          <w:color w:val="000000"/>
          <w:sz w:val="20"/>
          <w:szCs w:val="20"/>
        </w:rPr>
      </w:pPr>
    </w:p>
    <w:p w:rsidR="00F33C87" w:rsidRDefault="00F33C87" w:rsidP="0097725E">
      <w:pPr>
        <w:widowControl w:val="0"/>
        <w:suppressAutoHyphens/>
        <w:autoSpaceDE w:val="0"/>
        <w:autoSpaceDN w:val="0"/>
        <w:adjustRightInd w:val="0"/>
        <w:spacing w:after="0" w:line="240" w:lineRule="auto"/>
        <w:ind w:left="20" w:firstLine="340"/>
        <w:jc w:val="both"/>
        <w:rPr>
          <w:rFonts w:ascii="Times New Roman CYR" w:hAnsi="Times New Roman CYR" w:cs="Times New Roman CYR"/>
          <w:sz w:val="20"/>
          <w:szCs w:val="20"/>
        </w:rPr>
      </w:pPr>
      <w:r>
        <w:rPr>
          <w:rFonts w:ascii="Times New Roman CYR" w:hAnsi="Times New Roman CYR" w:cs="Times New Roman CYR"/>
          <w:color w:val="000000"/>
          <w:sz w:val="20"/>
          <w:szCs w:val="20"/>
        </w:rPr>
        <w:t>6.1. Исполнитель</w:t>
      </w:r>
      <w:r>
        <w:rPr>
          <w:rFonts w:ascii="Times New Roman CYR" w:hAnsi="Times New Roman CYR" w:cs="Times New Roman CYR"/>
          <w:sz w:val="20"/>
          <w:szCs w:val="20"/>
        </w:rPr>
        <w:t xml:space="preserve"> приостанавливает исполнение обязательств по договору в следующих случаях:</w:t>
      </w:r>
    </w:p>
    <w:p w:rsidR="00F33C87" w:rsidRDefault="00F33C87" w:rsidP="0097725E">
      <w:pPr>
        <w:autoSpaceDE w:val="0"/>
        <w:autoSpaceDN w:val="0"/>
        <w:adjustRightInd w:val="0"/>
        <w:spacing w:after="0" w:line="240" w:lineRule="auto"/>
        <w:ind w:left="20" w:firstLine="340"/>
        <w:jc w:val="both"/>
        <w:rPr>
          <w:rFonts w:ascii="Times New Roman CYR" w:hAnsi="Times New Roman CYR" w:cs="Times New Roman CYR"/>
          <w:sz w:val="20"/>
          <w:szCs w:val="20"/>
        </w:rPr>
      </w:pPr>
      <w:r>
        <w:rPr>
          <w:rFonts w:ascii="Times New Roman CYR" w:hAnsi="Times New Roman CYR" w:cs="Times New Roman CYR"/>
          <w:sz w:val="20"/>
          <w:szCs w:val="20"/>
        </w:rPr>
        <w:t>а) возникновение у Заказчика задолженности по оплате услуг по передаче электрической энергии, соответствующей одному периоду между установленными договором сроками платежа;</w:t>
      </w:r>
    </w:p>
    <w:p w:rsidR="00F33C87" w:rsidRDefault="00F33C87" w:rsidP="0097725E">
      <w:pPr>
        <w:autoSpaceDE w:val="0"/>
        <w:autoSpaceDN w:val="0"/>
        <w:adjustRightInd w:val="0"/>
        <w:spacing w:after="0" w:line="240" w:lineRule="auto"/>
        <w:ind w:left="20" w:firstLine="34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приостановление исполнения обязательств по договорам купли-продажи электрической энергии, энергоснабжения или по договору о присоединении к торговой системе оптового рынка электрической энергии (мощности), а также прекращение указанных договоров - при наличии соответствующего уведомления (в письменной форме с приложением подтверждающих документов) от организации коммерческой инфраструктуры оптового рынка, гарантирующего поставщика или </w:t>
      </w:r>
      <w:proofErr w:type="spellStart"/>
      <w:r>
        <w:rPr>
          <w:rFonts w:ascii="Times New Roman CYR" w:hAnsi="Times New Roman CYR" w:cs="Times New Roman CYR"/>
          <w:sz w:val="20"/>
          <w:szCs w:val="20"/>
        </w:rPr>
        <w:t>энергосбытовой</w:t>
      </w:r>
      <w:proofErr w:type="spellEnd"/>
      <w:r>
        <w:rPr>
          <w:rFonts w:ascii="Times New Roman CYR" w:hAnsi="Times New Roman CYR" w:cs="Times New Roman CYR"/>
          <w:sz w:val="20"/>
          <w:szCs w:val="20"/>
        </w:rPr>
        <w:t xml:space="preserve"> организации с указанием предполагаемого срока введения ограничений режима потребления;</w:t>
      </w:r>
      <w:proofErr w:type="gramEnd"/>
    </w:p>
    <w:p w:rsidR="00F33C87" w:rsidRDefault="00F33C87" w:rsidP="0097725E">
      <w:pPr>
        <w:autoSpaceDE w:val="0"/>
        <w:autoSpaceDN w:val="0"/>
        <w:adjustRightInd w:val="0"/>
        <w:spacing w:after="0" w:line="240" w:lineRule="auto"/>
        <w:ind w:left="20" w:firstLine="340"/>
        <w:jc w:val="both"/>
        <w:rPr>
          <w:rFonts w:ascii="Times New Roman CYR" w:hAnsi="Times New Roman CYR" w:cs="Times New Roman CYR"/>
          <w:sz w:val="20"/>
          <w:szCs w:val="20"/>
        </w:rPr>
      </w:pPr>
      <w:r>
        <w:rPr>
          <w:rFonts w:ascii="Times New Roman CYR" w:hAnsi="Times New Roman CYR" w:cs="Times New Roman CYR"/>
          <w:sz w:val="20"/>
          <w:szCs w:val="20"/>
        </w:rPr>
        <w:t xml:space="preserve">в) присоединения Заказчиком  к электрической сети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не соответствующих условиям договора;</w:t>
      </w:r>
    </w:p>
    <w:p w:rsidR="00F33C87" w:rsidRDefault="00F33C87" w:rsidP="0097725E">
      <w:pPr>
        <w:autoSpaceDE w:val="0"/>
        <w:autoSpaceDN w:val="0"/>
        <w:adjustRightInd w:val="0"/>
        <w:spacing w:after="0" w:line="240" w:lineRule="auto"/>
        <w:ind w:left="20" w:firstLine="340"/>
        <w:jc w:val="both"/>
        <w:rPr>
          <w:rFonts w:ascii="Times New Roman CYR" w:hAnsi="Times New Roman CYR" w:cs="Times New Roman CYR"/>
          <w:sz w:val="20"/>
          <w:szCs w:val="20"/>
        </w:rPr>
      </w:pPr>
      <w:r>
        <w:rPr>
          <w:rFonts w:ascii="Times New Roman CYR" w:hAnsi="Times New Roman CYR" w:cs="Times New Roman CYR"/>
          <w:sz w:val="20"/>
          <w:szCs w:val="20"/>
        </w:rPr>
        <w:t xml:space="preserve">г) присоединения, осуществленного с нарушением порядка технологического присоединения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(энергетических установок) юридических и физических лиц к электрическим сетям;</w:t>
      </w:r>
    </w:p>
    <w:p w:rsidR="00F33C87" w:rsidRDefault="00F33C87" w:rsidP="0097725E">
      <w:pPr>
        <w:autoSpaceDE w:val="0"/>
        <w:autoSpaceDN w:val="0"/>
        <w:adjustRightInd w:val="0"/>
        <w:spacing w:after="0" w:line="240" w:lineRule="auto"/>
        <w:ind w:left="20" w:firstLine="340"/>
        <w:jc w:val="both"/>
        <w:rPr>
          <w:rFonts w:ascii="Times New Roman CYR" w:hAnsi="Times New Roman CYR" w:cs="Times New Roman CYR"/>
          <w:sz w:val="20"/>
          <w:szCs w:val="20"/>
        </w:rPr>
      </w:pPr>
      <w:r>
        <w:rPr>
          <w:rFonts w:ascii="Times New Roman CYR" w:hAnsi="Times New Roman CYR" w:cs="Times New Roman CYR"/>
          <w:sz w:val="20"/>
          <w:szCs w:val="20"/>
        </w:rPr>
        <w:t>д) в иных случаях, установленных Основными положениями функционирования розничных рынков электрической энергии  в качестве оснований для введения частичного и (или) полного ограничения режима потребления электрической энергии.</w:t>
      </w:r>
    </w:p>
    <w:p w:rsidR="00F33C87" w:rsidRDefault="00F33C87" w:rsidP="0097725E">
      <w:pPr>
        <w:widowControl w:val="0"/>
        <w:shd w:val="clear" w:color="auto" w:fill="FFFFFF"/>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 Передача электрической энергии может быть приостановлена Исполнителем при условии предварительного уведомления об этом Заказчика не позднее, чем за 10 (десять) дней до даты предполагаемого приостановления передачи электрической энергии, если иное не предусмотрено законодательством Российской Федерации или Договором.</w:t>
      </w:r>
    </w:p>
    <w:p w:rsidR="00F33C87" w:rsidRDefault="00F33C87" w:rsidP="0097725E">
      <w:pPr>
        <w:widowControl w:val="0"/>
        <w:shd w:val="clear" w:color="auto" w:fill="FFFFFF"/>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6.3. Уведомление о приостановлении передачи электрической энергии может быть  направлено Заказчику  посредством  </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телефонной и электронной связи, указанной в реквизитах Заказчика, либо другим способом, предусмотренным действующим законодательством.</w:t>
      </w:r>
    </w:p>
    <w:p w:rsidR="00F33C87" w:rsidRDefault="00F33C87" w:rsidP="0097725E">
      <w:pPr>
        <w:widowControl w:val="0"/>
        <w:shd w:val="clear" w:color="auto" w:fill="FFFFFF"/>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 Для проведения плановых работ по ремонту и испытанию технических устройств электрических   сетей,   подключения   к   электрической   сети   новых   потребителей   и   т.п. Исполнитель  письменно  извещает  Заказчика  за 3 (три) рабочих дня  о предстоящем перерыве в передаче электрической энергии с указанием точной даты и времени отключения электроустановок.</w:t>
      </w:r>
    </w:p>
    <w:p w:rsidR="00F33C87" w:rsidRDefault="00F33C87" w:rsidP="0097725E">
      <w:pPr>
        <w:widowControl w:val="0"/>
        <w:shd w:val="clear" w:color="auto" w:fill="FFFFFF"/>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Для производства плановых работ по техническому обслуживанию и ремонту оборудования Исполнителя Заказчик обязан предоставить возможность отключить по согласованной схеме объекты электросетевого хозяйства, технологически присоединенные к объектам электросетевого хозяйства Исполнителя.</w:t>
      </w:r>
    </w:p>
    <w:p w:rsidR="00F33C87" w:rsidRDefault="00F33C87" w:rsidP="0097725E">
      <w:pPr>
        <w:widowControl w:val="0"/>
        <w:shd w:val="clear" w:color="auto" w:fill="FFFFFF"/>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 Для производства плановых работ по ремонту и испытанию электроустановок, находящихся в эксплуатационном обслуживании Заказчика, последний обязан за 3 (три) рабочих дня письменно известить Исполнителя  об отключении своих  электроустановок.</w:t>
      </w:r>
    </w:p>
    <w:p w:rsidR="00F33C87" w:rsidRDefault="00F33C87" w:rsidP="0097725E">
      <w:pPr>
        <w:widowControl w:val="0"/>
        <w:shd w:val="clear" w:color="auto" w:fill="FFFFFF"/>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6.6. Передача электрической энергии возобновляется не позднее 24 часов с момента прекращения действия </w:t>
      </w:r>
      <w:r>
        <w:rPr>
          <w:rFonts w:ascii="Times New Roman CYR" w:hAnsi="Times New Roman CYR" w:cs="Times New Roman CYR"/>
          <w:color w:val="000000"/>
          <w:sz w:val="20"/>
          <w:szCs w:val="20"/>
        </w:rPr>
        <w:lastRenderedPageBreak/>
        <w:t>оснований, явившихся причиной ограничения.</w:t>
      </w:r>
    </w:p>
    <w:p w:rsidR="00F33C87" w:rsidRDefault="00F33C87" w:rsidP="0097725E">
      <w:pPr>
        <w:widowControl w:val="0"/>
        <w:shd w:val="clear" w:color="auto" w:fill="FFFFFF"/>
        <w:tabs>
          <w:tab w:val="left" w:pos="1080"/>
        </w:tabs>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6.7. Исполнитель обязан ограничить или прекратить передачу электрической энергии в случае получения от уполномоченного федерального органа исполнительной власти по технологическому надзору уведомления о неудовлетворительном состоянии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устройства (энергетических установок) Заказчика, угрожающей аварией или создающем угрозу жизни и безопасности граждан и юридических лиц.</w:t>
      </w:r>
    </w:p>
    <w:p w:rsidR="00F33C87" w:rsidRDefault="00F33C87" w:rsidP="0097725E">
      <w:pPr>
        <w:widowControl w:val="0"/>
        <w:shd w:val="clear" w:color="auto" w:fill="FFFFFF"/>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  перерыве, прекращении или ограничении  передачи   электрической   энергии  по указанным обстоятельствам Исполнитель обязан уведомить Заказчика в течени</w:t>
      </w:r>
      <w:proofErr w:type="gramStart"/>
      <w:r>
        <w:rPr>
          <w:rFonts w:ascii="Times New Roman CYR" w:hAnsi="Times New Roman CYR" w:cs="Times New Roman CYR"/>
          <w:color w:val="000000"/>
          <w:sz w:val="20"/>
          <w:szCs w:val="20"/>
        </w:rPr>
        <w:t>и</w:t>
      </w:r>
      <w:proofErr w:type="gramEnd"/>
      <w:r>
        <w:rPr>
          <w:rFonts w:ascii="Times New Roman CYR" w:hAnsi="Times New Roman CYR" w:cs="Times New Roman CYR"/>
          <w:color w:val="000000"/>
          <w:sz w:val="20"/>
          <w:szCs w:val="20"/>
        </w:rPr>
        <w:t xml:space="preserve"> 3</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(трех) дней с даты принятия такого решения, но не позднее, чем за 24 часа до введения указанных мер.</w:t>
      </w:r>
    </w:p>
    <w:p w:rsidR="00F33C87" w:rsidRDefault="00F33C87" w:rsidP="0097725E">
      <w:pPr>
        <w:widowControl w:val="0"/>
        <w:shd w:val="clear" w:color="auto" w:fill="FFFFFF"/>
        <w:suppressAutoHyphens/>
        <w:autoSpaceDE w:val="0"/>
        <w:autoSpaceDN w:val="0"/>
        <w:adjustRightInd w:val="0"/>
        <w:spacing w:after="0" w:line="240" w:lineRule="auto"/>
        <w:ind w:left="20" w:firstLine="340"/>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left="20" w:firstLine="34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7.</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ФОРС-МАЖОР</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18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7.1. Стороны освобождаются от ответственности за частичное или полное неисполнение обязательств по Договору, если таковые явились:</w:t>
      </w:r>
    </w:p>
    <w:p w:rsidR="00F33C87" w:rsidRDefault="00F33C87" w:rsidP="0097725E">
      <w:pPr>
        <w:widowControl w:val="0"/>
        <w:shd w:val="clear" w:color="auto" w:fill="FFFFFF"/>
        <w:suppressAutoHyphens/>
        <w:autoSpaceDE w:val="0"/>
        <w:autoSpaceDN w:val="0"/>
        <w:adjustRightInd w:val="0"/>
        <w:spacing w:after="0" w:line="240" w:lineRule="auto"/>
        <w:ind w:firstLine="420"/>
        <w:jc w:val="both"/>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  следствием действия обстоятельств непреодолимой силы, а именно природных или стихийных явлений (наводнение, пожар, снежные заносы и т.п.), отклонений от проектных норм и правил сверх допустимых пределов (температурные отклонения, гололед, ветровые нагрузки и др.), военные действия, акты терроризма, действия органов государственной власти (мораторий, принятие существенно изменяющих положение Сторон правовых актов и др.);</w:t>
      </w:r>
      <w:proofErr w:type="gramEnd"/>
    </w:p>
    <w:p w:rsidR="00F33C87" w:rsidRDefault="00F33C87" w:rsidP="0097725E">
      <w:pPr>
        <w:widowControl w:val="0"/>
        <w:shd w:val="clear" w:color="auto" w:fill="FFFFFF"/>
        <w:suppressAutoHyphens/>
        <w:autoSpaceDE w:val="0"/>
        <w:autoSpaceDN w:val="0"/>
        <w:adjustRightInd w:val="0"/>
        <w:spacing w:after="0" w:line="240" w:lineRule="auto"/>
        <w:ind w:firstLine="38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  следствием действия третьих лиц.</w:t>
      </w: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color w:val="000000"/>
          <w:sz w:val="20"/>
          <w:szCs w:val="20"/>
        </w:rPr>
      </w:pPr>
      <w:r>
        <w:rPr>
          <w:rFonts w:ascii="Times New Roman CYR" w:hAnsi="Times New Roman CYR" w:cs="Times New Roman CYR"/>
          <w:i/>
          <w:iCs/>
          <w:color w:val="000000"/>
          <w:sz w:val="20"/>
          <w:szCs w:val="20"/>
        </w:rPr>
        <w:t xml:space="preserve">   7</w:t>
      </w:r>
      <w:r>
        <w:rPr>
          <w:rFonts w:ascii="Times New Roman CYR" w:hAnsi="Times New Roman CYR" w:cs="Times New Roman CYR"/>
          <w:color w:val="000000"/>
          <w:sz w:val="20"/>
          <w:szCs w:val="20"/>
        </w:rPr>
        <w:t>.2. При   наступлении    обстоятельств   непреодолимой  силы  сроки выполнения</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Сторонами обязательств по Договору отодвигаются соразмерно времени, в течение которого действуют обстоятельства непреодолимой силы. В случае если обстоятельства непреодолимой силы продолжаются свыше 6 (шести) месяцев Стороны должны договориться об изменении условий Договора и оформить данное соглашение в письменной форме.</w:t>
      </w:r>
    </w:p>
    <w:p w:rsidR="00F33C87" w:rsidRDefault="00F33C87" w:rsidP="0097725E">
      <w:pPr>
        <w:widowControl w:val="0"/>
        <w:shd w:val="clear" w:color="auto" w:fill="FFFFFF"/>
        <w:suppressAutoHyphens/>
        <w:autoSpaceDE w:val="0"/>
        <w:autoSpaceDN w:val="0"/>
        <w:adjustRightInd w:val="0"/>
        <w:spacing w:after="0" w:line="240" w:lineRule="auto"/>
        <w:ind w:firstLine="240"/>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24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8.</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РАЗРЕШЕНИЕ СПОРОВ</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8.1. Стороны предпримут все от них зависящее для разрешения  разногласий и споров, которые могут возникнуть в процессе толкования и исполнения Договора, путем переговоров. В случае</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 xml:space="preserve"> если стороны не могут разрешить возникшие разногласия путем переговоров, то рассмотрение спора передается в Арбитражный суд Вологодской области, при этом требования со стороны Заказчика передаются в суд после соблюдения процедуры претензионного урегулирования спора, срок рассмотрения претензии  Исполнителем 20 дней.</w:t>
      </w:r>
    </w:p>
    <w:p w:rsidR="00F33C87" w:rsidRDefault="00F33C87" w:rsidP="0097725E">
      <w:pPr>
        <w:widowControl w:val="0"/>
        <w:shd w:val="clear" w:color="auto" w:fill="FFFFFF"/>
        <w:suppressAutoHyphens/>
        <w:autoSpaceDE w:val="0"/>
        <w:autoSpaceDN w:val="0"/>
        <w:adjustRightInd w:val="0"/>
        <w:spacing w:after="0" w:line="240" w:lineRule="auto"/>
        <w:ind w:firstLine="260"/>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26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9.</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СРОК ДЕЙСТВИЯ ДОГОВОРА</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9.1. Обязательства Сторон по Договору возникают с момента подписания настоящего Договора.</w:t>
      </w:r>
    </w:p>
    <w:p w:rsidR="00F33C87" w:rsidRDefault="00F33C87" w:rsidP="0097725E">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9.2.1.</w:t>
      </w:r>
      <w:r>
        <w:rPr>
          <w:rFonts w:ascii="Times New Roman CYR" w:hAnsi="Times New Roman CYR" w:cs="Times New Roman CYR"/>
          <w:sz w:val="20"/>
          <w:szCs w:val="20"/>
        </w:rPr>
        <w:t xml:space="preserve"> Настоящий Договор действует до «31» декабря 20</w:t>
      </w:r>
      <w:r w:rsidR="00E11C44">
        <w:rPr>
          <w:rFonts w:ascii="Times New Roman CYR" w:hAnsi="Times New Roman CYR" w:cs="Times New Roman CYR"/>
          <w:sz w:val="20"/>
          <w:szCs w:val="20"/>
          <w:lang w:val="en-US"/>
        </w:rPr>
        <w:t xml:space="preserve">18 </w:t>
      </w:r>
      <w:bookmarkStart w:id="0" w:name="_GoBack"/>
      <w:bookmarkEnd w:id="0"/>
      <w:r>
        <w:rPr>
          <w:rFonts w:ascii="Times New Roman CYR" w:hAnsi="Times New Roman CYR" w:cs="Times New Roman CYR"/>
          <w:sz w:val="20"/>
          <w:szCs w:val="20"/>
        </w:rPr>
        <w:t>г. и ежегодно пролонгируется на следующий календарный год, если за 30 дней до окончания срока его действия ни одна из Сторон письменно не заявит другой Стороне о его прекращении, изменении либо о заключении нового Договора.</w:t>
      </w:r>
    </w:p>
    <w:p w:rsidR="00F33C87" w:rsidRDefault="00F33C87" w:rsidP="0097725E">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9.2.2. Обязательным условием для начала исполнения сторонами обязательств по договору является наличие заключенного Заказчиком договора купли-продажи электрической энергии с гарантирующим поставщиком (</w:t>
      </w:r>
      <w:proofErr w:type="spellStart"/>
      <w:r>
        <w:rPr>
          <w:rFonts w:ascii="Times New Roman CYR" w:hAnsi="Times New Roman CYR" w:cs="Times New Roman CYR"/>
          <w:color w:val="000000"/>
          <w:sz w:val="20"/>
          <w:szCs w:val="20"/>
        </w:rPr>
        <w:t>энергоснабжающей</w:t>
      </w:r>
      <w:proofErr w:type="spellEnd"/>
      <w:r>
        <w:rPr>
          <w:rFonts w:ascii="Times New Roman CYR" w:hAnsi="Times New Roman CYR" w:cs="Times New Roman CYR"/>
          <w:color w:val="000000"/>
          <w:sz w:val="20"/>
          <w:szCs w:val="20"/>
        </w:rPr>
        <w:t xml:space="preserve"> организацией). Копию заключенного с гарантирующим поставщиком (</w:t>
      </w:r>
      <w:proofErr w:type="spellStart"/>
      <w:r>
        <w:rPr>
          <w:rFonts w:ascii="Times New Roman CYR" w:hAnsi="Times New Roman CYR" w:cs="Times New Roman CYR"/>
          <w:color w:val="000000"/>
          <w:sz w:val="20"/>
          <w:szCs w:val="20"/>
        </w:rPr>
        <w:t>энергоснабжающей</w:t>
      </w:r>
      <w:proofErr w:type="spellEnd"/>
      <w:r>
        <w:rPr>
          <w:rFonts w:ascii="Times New Roman CYR" w:hAnsi="Times New Roman CYR" w:cs="Times New Roman CYR"/>
          <w:color w:val="000000"/>
          <w:sz w:val="20"/>
          <w:szCs w:val="20"/>
        </w:rPr>
        <w:t xml:space="preserve"> организацией) договора купли-продажи электрической энергии с приложениями в отношении соответствующих точек поставки Заказчик в течение 10 рабочих дней с момента его заключения предоставляет Исполнителю.</w:t>
      </w:r>
    </w:p>
    <w:p w:rsidR="00F33C87" w:rsidRDefault="00F33C87" w:rsidP="0097725E">
      <w:pPr>
        <w:suppressAutoHyphen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9.3. Заказчик, имеющий намерение в одностороннем порядке отказаться от исполнения настоящего Договора, обязан передать Исполнителю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При нарушении Заказчиком требования об уведомлении Исполнителя в </w:t>
      </w:r>
      <w:proofErr w:type="spellStart"/>
      <w:r>
        <w:rPr>
          <w:rFonts w:ascii="Times New Roman CYR" w:hAnsi="Times New Roman CYR" w:cs="Times New Roman CYR"/>
          <w:sz w:val="20"/>
          <w:szCs w:val="20"/>
        </w:rPr>
        <w:t>установленнын</w:t>
      </w:r>
      <w:proofErr w:type="spellEnd"/>
      <w:r>
        <w:rPr>
          <w:rFonts w:ascii="Times New Roman CYR" w:hAnsi="Times New Roman CYR" w:cs="Times New Roman CYR"/>
          <w:sz w:val="20"/>
          <w:szCs w:val="20"/>
        </w:rPr>
        <w:t xml:space="preserve"> сроки, обязательства Заказчика и Исполнителя сохраняются в неизменном виде вплоть до момента надлежащего выполнения указанных требований.</w:t>
      </w:r>
    </w:p>
    <w:p w:rsidR="00F33C87" w:rsidRDefault="00F33C87" w:rsidP="0097725E">
      <w:pPr>
        <w:suppressAutoHyphen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9.4. С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оказания услуг по передаче электрической энергии, прекращают свое действие, за исключением обязательств Заказчика по погашению задолженности перед Исполнителем.</w:t>
      </w:r>
    </w:p>
    <w:p w:rsidR="00F33C87" w:rsidRDefault="00F33C87" w:rsidP="0097725E">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p>
    <w:p w:rsidR="00F33C87" w:rsidRDefault="00F33C87" w:rsidP="0097725E">
      <w:pPr>
        <w:widowControl w:val="0"/>
        <w:suppressAutoHyphens/>
        <w:autoSpaceDE w:val="0"/>
        <w:autoSpaceDN w:val="0"/>
        <w:adjustRightInd w:val="0"/>
        <w:spacing w:after="0" w:line="240" w:lineRule="auto"/>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10.</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ПРОЧИЕ УСЛОВИЯ</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ind w:firstLine="2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10.1. Сведения, полученные Сторонами при заключении, исполнении, изменении, дополнении и расторжении Договора о деятельности друг друга, а также сведения, вытекающие из содержания Договора, </w:t>
      </w:r>
      <w:r>
        <w:rPr>
          <w:rFonts w:ascii="Times New Roman CYR" w:hAnsi="Times New Roman CYR" w:cs="Times New Roman CYR"/>
          <w:color w:val="000000"/>
          <w:sz w:val="20"/>
          <w:szCs w:val="20"/>
        </w:rPr>
        <w:lastRenderedPageBreak/>
        <w:t>являются конфиденциальной информацией и не подлежат разглашению третьим лицам, кроме соответствующих государственных организаций, а также третьих лиц в случае согласия другой стороны.</w:t>
      </w:r>
    </w:p>
    <w:p w:rsidR="00F33C87" w:rsidRDefault="00F33C87" w:rsidP="0097725E">
      <w:pPr>
        <w:widowControl w:val="0"/>
        <w:shd w:val="clear" w:color="auto" w:fill="FFFFFF"/>
        <w:suppressAutoHyphens/>
        <w:autoSpaceDE w:val="0"/>
        <w:autoSpaceDN w:val="0"/>
        <w:adjustRightInd w:val="0"/>
        <w:spacing w:after="0" w:line="240" w:lineRule="auto"/>
        <w:ind w:firstLine="2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10.2. В случае изменения адреса или банковских реквизитов одной из сторон, она обязана уведомить обо всех изменениях другую сторону в десятидневный срок с момента такого изменения.</w:t>
      </w:r>
    </w:p>
    <w:p w:rsidR="00F33C87" w:rsidRDefault="00F33C87" w:rsidP="0097725E">
      <w:pPr>
        <w:widowControl w:val="0"/>
        <w:shd w:val="clear" w:color="auto" w:fill="FFFFFF"/>
        <w:tabs>
          <w:tab w:val="left" w:pos="630"/>
        </w:tabs>
        <w:suppressAutoHyphens/>
        <w:autoSpaceDE w:val="0"/>
        <w:autoSpaceDN w:val="0"/>
        <w:adjustRightInd w:val="0"/>
        <w:spacing w:after="0" w:line="240" w:lineRule="auto"/>
        <w:ind w:firstLine="2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10.3. Настоящий Договор составлен в двух экземплярах по одному экземпляру для каждой из сторон.</w:t>
      </w:r>
    </w:p>
    <w:p w:rsidR="00F33C87" w:rsidRDefault="00F33C87" w:rsidP="0097725E">
      <w:pPr>
        <w:widowControl w:val="0"/>
        <w:shd w:val="clear" w:color="auto" w:fill="FFFFFF"/>
        <w:tabs>
          <w:tab w:val="left" w:pos="1080"/>
        </w:tabs>
        <w:suppressAutoHyphens/>
        <w:autoSpaceDE w:val="0"/>
        <w:autoSpaceDN w:val="0"/>
        <w:adjustRightInd w:val="0"/>
        <w:spacing w:after="0" w:line="240" w:lineRule="auto"/>
        <w:ind w:firstLine="2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10.4. Заказчик (физическое лицо, индивидуальный предприниматель) при заключении настоящего Договора предоставляет свои персональные данные (ФИО, адрес) и дает согласие на их обработку, в том числе и на передачу третьим лицам.</w:t>
      </w:r>
    </w:p>
    <w:p w:rsidR="00F33C87" w:rsidRDefault="00F33C87" w:rsidP="0097725E">
      <w:pPr>
        <w:widowControl w:val="0"/>
        <w:shd w:val="clear" w:color="auto" w:fill="FFFFFF"/>
        <w:tabs>
          <w:tab w:val="left" w:pos="1080"/>
        </w:tabs>
        <w:suppressAutoHyphens/>
        <w:autoSpaceDE w:val="0"/>
        <w:autoSpaceDN w:val="0"/>
        <w:adjustRightInd w:val="0"/>
        <w:spacing w:after="0" w:line="240" w:lineRule="auto"/>
        <w:ind w:firstLine="200"/>
        <w:jc w:val="both"/>
        <w:rPr>
          <w:rFonts w:ascii="Times New Roman CYR" w:hAnsi="Times New Roman CYR" w:cs="Times New Roman CYR"/>
          <w:color w:val="000000"/>
          <w:sz w:val="20"/>
          <w:szCs w:val="20"/>
        </w:rPr>
      </w:pPr>
    </w:p>
    <w:p w:rsidR="00F33C87" w:rsidRDefault="00F33C87" w:rsidP="0097725E">
      <w:pPr>
        <w:widowControl w:val="0"/>
        <w:shd w:val="clear" w:color="auto" w:fill="FFFFFF"/>
        <w:tabs>
          <w:tab w:val="left" w:pos="1080"/>
        </w:tabs>
        <w:suppressAutoHyphens/>
        <w:autoSpaceDE w:val="0"/>
        <w:autoSpaceDN w:val="0"/>
        <w:adjustRightInd w:val="0"/>
        <w:spacing w:after="0" w:line="240" w:lineRule="auto"/>
        <w:ind w:firstLine="200"/>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11. ПРИЛОЖЕНИЯ К ДОГОВОРУ</w:t>
      </w:r>
    </w:p>
    <w:p w:rsidR="00F33C87" w:rsidRDefault="00F33C87" w:rsidP="0097725E">
      <w:pPr>
        <w:widowControl w:val="0"/>
        <w:shd w:val="clear" w:color="auto" w:fill="FFFFFF"/>
        <w:suppressAutoHyphens/>
        <w:autoSpaceDE w:val="0"/>
        <w:autoSpaceDN w:val="0"/>
        <w:adjustRightInd w:val="0"/>
        <w:spacing w:after="0" w:line="240" w:lineRule="auto"/>
        <w:ind w:firstLine="567"/>
        <w:jc w:val="both"/>
        <w:rPr>
          <w:rFonts w:ascii="Times New Roman CYR" w:hAnsi="Times New Roman CYR" w:cs="Times New Roman CYR"/>
          <w:b/>
          <w:bCs/>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 </w:t>
      </w:r>
      <w:r>
        <w:rPr>
          <w:rFonts w:ascii="Times New Roman CYR" w:hAnsi="Times New Roman CYR" w:cs="Times New Roman CYR"/>
          <w:sz w:val="20"/>
          <w:szCs w:val="20"/>
        </w:rPr>
        <w:t>«</w:t>
      </w:r>
      <w:r>
        <w:rPr>
          <w:rFonts w:ascii="Times New Roman CYR" w:hAnsi="Times New Roman CYR" w:cs="Times New Roman CYR"/>
          <w:color w:val="000000"/>
          <w:sz w:val="20"/>
          <w:szCs w:val="20"/>
        </w:rPr>
        <w:t>Список объектов</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№2. </w:t>
      </w:r>
      <w:r>
        <w:rPr>
          <w:rFonts w:ascii="Times New Roman CYR" w:hAnsi="Times New Roman CYR" w:cs="Times New Roman CYR"/>
          <w:sz w:val="20"/>
          <w:szCs w:val="20"/>
        </w:rPr>
        <w:t>«</w:t>
      </w:r>
      <w:r>
        <w:rPr>
          <w:rFonts w:ascii="Times New Roman CYR" w:hAnsi="Times New Roman CYR" w:cs="Times New Roman CYR"/>
          <w:color w:val="000000"/>
          <w:sz w:val="20"/>
          <w:szCs w:val="20"/>
        </w:rPr>
        <w:t>Договорная величина оказания услуг по передаче электрической энергии на год (с разбивкой по месяцам)</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№3. </w:t>
      </w:r>
      <w:r>
        <w:rPr>
          <w:rFonts w:ascii="Times New Roman CYR" w:hAnsi="Times New Roman CYR" w:cs="Times New Roman CYR"/>
          <w:sz w:val="20"/>
          <w:szCs w:val="20"/>
        </w:rPr>
        <w:t>«М</w:t>
      </w:r>
      <w:r>
        <w:rPr>
          <w:rFonts w:ascii="Times New Roman CYR" w:hAnsi="Times New Roman CYR" w:cs="Times New Roman CYR"/>
          <w:color w:val="000000"/>
          <w:sz w:val="20"/>
          <w:szCs w:val="20"/>
        </w:rPr>
        <w:t xml:space="preserve">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к сети Исполнителя</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№4.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аварийной и технологической брони (по требованию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№5. </w:t>
      </w:r>
      <w:r>
        <w:rPr>
          <w:rFonts w:ascii="Times New Roman CYR" w:hAnsi="Times New Roman CYR" w:cs="Times New Roman CYR"/>
          <w:sz w:val="20"/>
          <w:szCs w:val="20"/>
        </w:rPr>
        <w:t>«</w:t>
      </w:r>
      <w:r>
        <w:rPr>
          <w:rFonts w:ascii="Times New Roman CYR" w:hAnsi="Times New Roman CYR" w:cs="Times New Roman CYR"/>
          <w:color w:val="000000"/>
          <w:sz w:val="20"/>
          <w:szCs w:val="20"/>
        </w:rPr>
        <w:t>Перечень средств расчетного учета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№6.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об осуществлении технологического присоединения</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№7. </w:t>
      </w:r>
      <w:r>
        <w:rPr>
          <w:rFonts w:ascii="Times New Roman CYR" w:hAnsi="Times New Roman CYR" w:cs="Times New Roman CYR"/>
          <w:sz w:val="20"/>
          <w:szCs w:val="20"/>
        </w:rPr>
        <w:t>«</w:t>
      </w:r>
      <w:r>
        <w:rPr>
          <w:rFonts w:ascii="Times New Roman CYR" w:hAnsi="Times New Roman CYR" w:cs="Times New Roman CYR"/>
          <w:color w:val="000000"/>
          <w:sz w:val="20"/>
          <w:szCs w:val="20"/>
        </w:rPr>
        <w:t>Однолинейная схема электрической сети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№8. </w:t>
      </w:r>
      <w:r>
        <w:rPr>
          <w:rFonts w:ascii="Times New Roman CYR" w:hAnsi="Times New Roman CYR" w:cs="Times New Roman CYR"/>
          <w:sz w:val="20"/>
          <w:szCs w:val="20"/>
        </w:rPr>
        <w:t>««</w:t>
      </w:r>
      <w:r>
        <w:rPr>
          <w:rFonts w:ascii="Times New Roman CYR" w:hAnsi="Times New Roman CYR" w:cs="Times New Roman CYR"/>
          <w:color w:val="000000"/>
          <w:sz w:val="20"/>
          <w:szCs w:val="20"/>
        </w:rPr>
        <w:t>Расчет величины потерь</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color w:val="000000"/>
          <w:sz w:val="20"/>
          <w:szCs w:val="20"/>
        </w:rPr>
      </w:pPr>
    </w:p>
    <w:p w:rsidR="00F33C87" w:rsidRDefault="00F33C87" w:rsidP="0097725E">
      <w:pPr>
        <w:widowControl w:val="0"/>
        <w:shd w:val="clear" w:color="auto" w:fill="FFFFFF"/>
        <w:suppressAutoHyphens/>
        <w:autoSpaceDE w:val="0"/>
        <w:autoSpaceDN w:val="0"/>
        <w:adjustRightInd w:val="0"/>
        <w:spacing w:after="0" w:line="240" w:lineRule="auto"/>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12. ПОЧТОВЫЕ И БАНКОВСКИЕ РЕКВИЗИТЫ СТОРОН</w:t>
      </w:r>
    </w:p>
    <w:p w:rsidR="00F33C87" w:rsidRDefault="00F33C87" w:rsidP="0097725E">
      <w:pPr>
        <w:autoSpaceDE w:val="0"/>
        <w:autoSpaceDN w:val="0"/>
        <w:adjustRightInd w:val="0"/>
        <w:spacing w:after="0" w:line="240" w:lineRule="auto"/>
        <w:jc w:val="both"/>
        <w:rPr>
          <w:rFonts w:ascii="Times New Roman CYR" w:hAnsi="Times New Roman CYR" w:cs="Times New Roman CYR"/>
          <w:b/>
          <w:bCs/>
          <w:sz w:val="20"/>
          <w:szCs w:val="20"/>
        </w:rPr>
      </w:pPr>
    </w:p>
    <w:p w:rsidR="00F33C87" w:rsidRDefault="00F33C87" w:rsidP="0097725E">
      <w:pPr>
        <w:autoSpaceDE w:val="0"/>
        <w:autoSpaceDN w:val="0"/>
        <w:adjustRightInd w:val="0"/>
        <w:spacing w:after="0" w:line="240" w:lineRule="auto"/>
        <w:jc w:val="both"/>
        <w:rPr>
          <w:rFonts w:ascii="Times New Roman CYR" w:hAnsi="Times New Roman CYR" w:cs="Times New Roman CYR"/>
          <w:b/>
          <w:bCs/>
          <w:sz w:val="20"/>
          <w:szCs w:val="20"/>
        </w:rPr>
      </w:pPr>
    </w:p>
    <w:p w:rsidR="00A43E03" w:rsidRDefault="00A43E03" w:rsidP="0097725E">
      <w:pPr>
        <w:jc w:val="both"/>
      </w:pPr>
    </w:p>
    <w:sectPr w:rsidR="00A43E03" w:rsidSect="003605C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87"/>
    <w:rsid w:val="00000569"/>
    <w:rsid w:val="00002A90"/>
    <w:rsid w:val="000062A2"/>
    <w:rsid w:val="00011325"/>
    <w:rsid w:val="0002263A"/>
    <w:rsid w:val="000226BF"/>
    <w:rsid w:val="00026322"/>
    <w:rsid w:val="000308FC"/>
    <w:rsid w:val="00030E3D"/>
    <w:rsid w:val="0003143C"/>
    <w:rsid w:val="00036897"/>
    <w:rsid w:val="00043C61"/>
    <w:rsid w:val="0004598D"/>
    <w:rsid w:val="000478D3"/>
    <w:rsid w:val="000508ED"/>
    <w:rsid w:val="000542F6"/>
    <w:rsid w:val="000546D0"/>
    <w:rsid w:val="000568FB"/>
    <w:rsid w:val="00056A44"/>
    <w:rsid w:val="000615AB"/>
    <w:rsid w:val="0006259D"/>
    <w:rsid w:val="00067BFB"/>
    <w:rsid w:val="000734D9"/>
    <w:rsid w:val="00075AEA"/>
    <w:rsid w:val="00084EEF"/>
    <w:rsid w:val="0008512B"/>
    <w:rsid w:val="00086EB0"/>
    <w:rsid w:val="00087022"/>
    <w:rsid w:val="00091B00"/>
    <w:rsid w:val="00094F2A"/>
    <w:rsid w:val="00097858"/>
    <w:rsid w:val="000A565E"/>
    <w:rsid w:val="000B11A1"/>
    <w:rsid w:val="000B6937"/>
    <w:rsid w:val="000C3D7C"/>
    <w:rsid w:val="000C6B11"/>
    <w:rsid w:val="000C6EE0"/>
    <w:rsid w:val="000D21F6"/>
    <w:rsid w:val="000D6ABA"/>
    <w:rsid w:val="000D6BA1"/>
    <w:rsid w:val="000E5897"/>
    <w:rsid w:val="000F1127"/>
    <w:rsid w:val="00100EB5"/>
    <w:rsid w:val="00106229"/>
    <w:rsid w:val="00111019"/>
    <w:rsid w:val="001146B4"/>
    <w:rsid w:val="001220DE"/>
    <w:rsid w:val="001242A1"/>
    <w:rsid w:val="001254C5"/>
    <w:rsid w:val="00132316"/>
    <w:rsid w:val="00133894"/>
    <w:rsid w:val="00134127"/>
    <w:rsid w:val="001344E2"/>
    <w:rsid w:val="00136FD8"/>
    <w:rsid w:val="00141209"/>
    <w:rsid w:val="00141D9D"/>
    <w:rsid w:val="00152D70"/>
    <w:rsid w:val="001541C0"/>
    <w:rsid w:val="001550EA"/>
    <w:rsid w:val="00155177"/>
    <w:rsid w:val="001678AC"/>
    <w:rsid w:val="0017101F"/>
    <w:rsid w:val="001741E3"/>
    <w:rsid w:val="00174867"/>
    <w:rsid w:val="00174C8E"/>
    <w:rsid w:val="001766D2"/>
    <w:rsid w:val="001774C1"/>
    <w:rsid w:val="00177993"/>
    <w:rsid w:val="0018219D"/>
    <w:rsid w:val="00183CAD"/>
    <w:rsid w:val="00193B4B"/>
    <w:rsid w:val="0019490F"/>
    <w:rsid w:val="0019574F"/>
    <w:rsid w:val="00196FC6"/>
    <w:rsid w:val="001A0289"/>
    <w:rsid w:val="001A2988"/>
    <w:rsid w:val="001B395F"/>
    <w:rsid w:val="001B5AF9"/>
    <w:rsid w:val="001B5F8D"/>
    <w:rsid w:val="001C0750"/>
    <w:rsid w:val="001C2A3E"/>
    <w:rsid w:val="001C407F"/>
    <w:rsid w:val="001C507A"/>
    <w:rsid w:val="001D75CC"/>
    <w:rsid w:val="001E17A2"/>
    <w:rsid w:val="001E3951"/>
    <w:rsid w:val="001F178C"/>
    <w:rsid w:val="001F22D5"/>
    <w:rsid w:val="001F4CE2"/>
    <w:rsid w:val="001F52DC"/>
    <w:rsid w:val="001F63E3"/>
    <w:rsid w:val="001F729C"/>
    <w:rsid w:val="00201A39"/>
    <w:rsid w:val="00202A4D"/>
    <w:rsid w:val="0020328E"/>
    <w:rsid w:val="00203381"/>
    <w:rsid w:val="00207D68"/>
    <w:rsid w:val="00210C69"/>
    <w:rsid w:val="0021151A"/>
    <w:rsid w:val="00216A73"/>
    <w:rsid w:val="00222E4A"/>
    <w:rsid w:val="002240EC"/>
    <w:rsid w:val="002276F9"/>
    <w:rsid w:val="002304B8"/>
    <w:rsid w:val="00230D67"/>
    <w:rsid w:val="00231E94"/>
    <w:rsid w:val="00232D6E"/>
    <w:rsid w:val="002520E3"/>
    <w:rsid w:val="0025395C"/>
    <w:rsid w:val="00253EBA"/>
    <w:rsid w:val="00257298"/>
    <w:rsid w:val="002611BD"/>
    <w:rsid w:val="002612CA"/>
    <w:rsid w:val="00262F24"/>
    <w:rsid w:val="00263EB9"/>
    <w:rsid w:val="00272DED"/>
    <w:rsid w:val="00277004"/>
    <w:rsid w:val="002828CB"/>
    <w:rsid w:val="00286577"/>
    <w:rsid w:val="00286BAA"/>
    <w:rsid w:val="002876B9"/>
    <w:rsid w:val="002924D1"/>
    <w:rsid w:val="00293FAA"/>
    <w:rsid w:val="00294B9C"/>
    <w:rsid w:val="00294D2A"/>
    <w:rsid w:val="002953B8"/>
    <w:rsid w:val="002A058F"/>
    <w:rsid w:val="002A16E2"/>
    <w:rsid w:val="002C1214"/>
    <w:rsid w:val="002C1E3D"/>
    <w:rsid w:val="002C1EF3"/>
    <w:rsid w:val="002D211A"/>
    <w:rsid w:val="002D4BB7"/>
    <w:rsid w:val="002E6896"/>
    <w:rsid w:val="002E6BCC"/>
    <w:rsid w:val="002F08E5"/>
    <w:rsid w:val="002F2901"/>
    <w:rsid w:val="002F5DA2"/>
    <w:rsid w:val="002F69B8"/>
    <w:rsid w:val="00302DA2"/>
    <w:rsid w:val="00304624"/>
    <w:rsid w:val="003121DC"/>
    <w:rsid w:val="00317514"/>
    <w:rsid w:val="0032126A"/>
    <w:rsid w:val="003243CE"/>
    <w:rsid w:val="00325775"/>
    <w:rsid w:val="00331445"/>
    <w:rsid w:val="00334870"/>
    <w:rsid w:val="0033618A"/>
    <w:rsid w:val="00340107"/>
    <w:rsid w:val="00340E39"/>
    <w:rsid w:val="00341037"/>
    <w:rsid w:val="0034374B"/>
    <w:rsid w:val="003447D8"/>
    <w:rsid w:val="00350CD5"/>
    <w:rsid w:val="00356885"/>
    <w:rsid w:val="00357777"/>
    <w:rsid w:val="00360537"/>
    <w:rsid w:val="00361EC9"/>
    <w:rsid w:val="003620D5"/>
    <w:rsid w:val="0036492F"/>
    <w:rsid w:val="00367C84"/>
    <w:rsid w:val="00371BDD"/>
    <w:rsid w:val="00371EE2"/>
    <w:rsid w:val="00375245"/>
    <w:rsid w:val="00380E7D"/>
    <w:rsid w:val="00384A5A"/>
    <w:rsid w:val="00384F89"/>
    <w:rsid w:val="003850F0"/>
    <w:rsid w:val="0038546B"/>
    <w:rsid w:val="003900E1"/>
    <w:rsid w:val="00393102"/>
    <w:rsid w:val="00393BF9"/>
    <w:rsid w:val="00393DD3"/>
    <w:rsid w:val="003944A1"/>
    <w:rsid w:val="003A116D"/>
    <w:rsid w:val="003A33B8"/>
    <w:rsid w:val="003B3AA4"/>
    <w:rsid w:val="003B7214"/>
    <w:rsid w:val="003C3BF8"/>
    <w:rsid w:val="003C5574"/>
    <w:rsid w:val="003C5B28"/>
    <w:rsid w:val="003C5C26"/>
    <w:rsid w:val="003C63F0"/>
    <w:rsid w:val="003D3BDD"/>
    <w:rsid w:val="003E26B8"/>
    <w:rsid w:val="003E304D"/>
    <w:rsid w:val="003E3B0D"/>
    <w:rsid w:val="003F3CF8"/>
    <w:rsid w:val="00412B60"/>
    <w:rsid w:val="004130D2"/>
    <w:rsid w:val="004152B7"/>
    <w:rsid w:val="00415566"/>
    <w:rsid w:val="00424EFE"/>
    <w:rsid w:val="004266D9"/>
    <w:rsid w:val="004326F2"/>
    <w:rsid w:val="004339D1"/>
    <w:rsid w:val="00433E72"/>
    <w:rsid w:val="0043467B"/>
    <w:rsid w:val="00437481"/>
    <w:rsid w:val="00443F73"/>
    <w:rsid w:val="00453A5B"/>
    <w:rsid w:val="004561CF"/>
    <w:rsid w:val="00456DE4"/>
    <w:rsid w:val="00481916"/>
    <w:rsid w:val="00490BA6"/>
    <w:rsid w:val="0049250F"/>
    <w:rsid w:val="00493C71"/>
    <w:rsid w:val="00494E14"/>
    <w:rsid w:val="004A1D30"/>
    <w:rsid w:val="004A3D24"/>
    <w:rsid w:val="004A4F58"/>
    <w:rsid w:val="004B151C"/>
    <w:rsid w:val="004B4258"/>
    <w:rsid w:val="004B4B15"/>
    <w:rsid w:val="004B72B6"/>
    <w:rsid w:val="004B7822"/>
    <w:rsid w:val="004C0DAB"/>
    <w:rsid w:val="004C1492"/>
    <w:rsid w:val="004C17AF"/>
    <w:rsid w:val="004C1D45"/>
    <w:rsid w:val="004C1F59"/>
    <w:rsid w:val="004C2CEF"/>
    <w:rsid w:val="004C32F5"/>
    <w:rsid w:val="004C7BB1"/>
    <w:rsid w:val="004D2043"/>
    <w:rsid w:val="004D21D6"/>
    <w:rsid w:val="004D47A9"/>
    <w:rsid w:val="004E66EC"/>
    <w:rsid w:val="004F2BEA"/>
    <w:rsid w:val="005041F2"/>
    <w:rsid w:val="00510EAD"/>
    <w:rsid w:val="005146EB"/>
    <w:rsid w:val="005257DA"/>
    <w:rsid w:val="0053164D"/>
    <w:rsid w:val="0053219B"/>
    <w:rsid w:val="00533E51"/>
    <w:rsid w:val="00534004"/>
    <w:rsid w:val="005351B5"/>
    <w:rsid w:val="00540D96"/>
    <w:rsid w:val="00541269"/>
    <w:rsid w:val="00541407"/>
    <w:rsid w:val="00542771"/>
    <w:rsid w:val="00547A52"/>
    <w:rsid w:val="005568FA"/>
    <w:rsid w:val="0055797D"/>
    <w:rsid w:val="00560A51"/>
    <w:rsid w:val="00563FC9"/>
    <w:rsid w:val="0058162F"/>
    <w:rsid w:val="00596455"/>
    <w:rsid w:val="005A18B4"/>
    <w:rsid w:val="005A3458"/>
    <w:rsid w:val="005B3D98"/>
    <w:rsid w:val="005B7183"/>
    <w:rsid w:val="005D02E7"/>
    <w:rsid w:val="005D1957"/>
    <w:rsid w:val="005D2349"/>
    <w:rsid w:val="005F7CF3"/>
    <w:rsid w:val="00600BE7"/>
    <w:rsid w:val="00601CBC"/>
    <w:rsid w:val="006024DF"/>
    <w:rsid w:val="00605C3F"/>
    <w:rsid w:val="00606375"/>
    <w:rsid w:val="00610958"/>
    <w:rsid w:val="00613593"/>
    <w:rsid w:val="00617D1C"/>
    <w:rsid w:val="006264F9"/>
    <w:rsid w:val="006326DD"/>
    <w:rsid w:val="006358A5"/>
    <w:rsid w:val="00637A8D"/>
    <w:rsid w:val="0064257A"/>
    <w:rsid w:val="0064260B"/>
    <w:rsid w:val="006445FB"/>
    <w:rsid w:val="00647062"/>
    <w:rsid w:val="00652062"/>
    <w:rsid w:val="0065206D"/>
    <w:rsid w:val="0066052F"/>
    <w:rsid w:val="00673DCF"/>
    <w:rsid w:val="00690583"/>
    <w:rsid w:val="00694DB6"/>
    <w:rsid w:val="00696DF2"/>
    <w:rsid w:val="006B0BD7"/>
    <w:rsid w:val="006B503B"/>
    <w:rsid w:val="006C70D5"/>
    <w:rsid w:val="006C771A"/>
    <w:rsid w:val="006D3A3C"/>
    <w:rsid w:val="006D3B30"/>
    <w:rsid w:val="006D5C00"/>
    <w:rsid w:val="006D6CD9"/>
    <w:rsid w:val="006E6A55"/>
    <w:rsid w:val="006E74DB"/>
    <w:rsid w:val="006F0DFE"/>
    <w:rsid w:val="006F183F"/>
    <w:rsid w:val="006F45D3"/>
    <w:rsid w:val="0070108F"/>
    <w:rsid w:val="00704598"/>
    <w:rsid w:val="007046D3"/>
    <w:rsid w:val="00705849"/>
    <w:rsid w:val="00705908"/>
    <w:rsid w:val="00711423"/>
    <w:rsid w:val="00713BD6"/>
    <w:rsid w:val="00716505"/>
    <w:rsid w:val="00717510"/>
    <w:rsid w:val="00720AB7"/>
    <w:rsid w:val="00721D38"/>
    <w:rsid w:val="007328A9"/>
    <w:rsid w:val="00737E12"/>
    <w:rsid w:val="00742150"/>
    <w:rsid w:val="00744904"/>
    <w:rsid w:val="00744EB0"/>
    <w:rsid w:val="00745F0B"/>
    <w:rsid w:val="007478AC"/>
    <w:rsid w:val="00750760"/>
    <w:rsid w:val="00751220"/>
    <w:rsid w:val="007574C9"/>
    <w:rsid w:val="00757AFC"/>
    <w:rsid w:val="0076310D"/>
    <w:rsid w:val="00766D15"/>
    <w:rsid w:val="0077038E"/>
    <w:rsid w:val="00771564"/>
    <w:rsid w:val="00781046"/>
    <w:rsid w:val="007831E7"/>
    <w:rsid w:val="00783235"/>
    <w:rsid w:val="0078422B"/>
    <w:rsid w:val="00791E2F"/>
    <w:rsid w:val="00795D67"/>
    <w:rsid w:val="007A098E"/>
    <w:rsid w:val="007A31D9"/>
    <w:rsid w:val="007A5F09"/>
    <w:rsid w:val="007A7417"/>
    <w:rsid w:val="007C3807"/>
    <w:rsid w:val="007C4953"/>
    <w:rsid w:val="007C6BDA"/>
    <w:rsid w:val="007D3907"/>
    <w:rsid w:val="007D43CC"/>
    <w:rsid w:val="007D613E"/>
    <w:rsid w:val="007D67C1"/>
    <w:rsid w:val="007D686D"/>
    <w:rsid w:val="007D7B71"/>
    <w:rsid w:val="007E0032"/>
    <w:rsid w:val="007E66E7"/>
    <w:rsid w:val="007F0CE7"/>
    <w:rsid w:val="007F128C"/>
    <w:rsid w:val="007F290D"/>
    <w:rsid w:val="007F33A1"/>
    <w:rsid w:val="007F5372"/>
    <w:rsid w:val="007F6620"/>
    <w:rsid w:val="007F7A3F"/>
    <w:rsid w:val="00807749"/>
    <w:rsid w:val="00813DB0"/>
    <w:rsid w:val="0081651D"/>
    <w:rsid w:val="0082024B"/>
    <w:rsid w:val="0082239A"/>
    <w:rsid w:val="00823F9F"/>
    <w:rsid w:val="008267EF"/>
    <w:rsid w:val="00826B24"/>
    <w:rsid w:val="008332D7"/>
    <w:rsid w:val="00843FE1"/>
    <w:rsid w:val="00853847"/>
    <w:rsid w:val="008542EE"/>
    <w:rsid w:val="0085460B"/>
    <w:rsid w:val="0086114B"/>
    <w:rsid w:val="0086308B"/>
    <w:rsid w:val="0086611C"/>
    <w:rsid w:val="00872B9F"/>
    <w:rsid w:val="008829BF"/>
    <w:rsid w:val="00882D2C"/>
    <w:rsid w:val="0088438B"/>
    <w:rsid w:val="00891366"/>
    <w:rsid w:val="0089193D"/>
    <w:rsid w:val="008926CB"/>
    <w:rsid w:val="008933AE"/>
    <w:rsid w:val="00893576"/>
    <w:rsid w:val="00893EC4"/>
    <w:rsid w:val="0089428B"/>
    <w:rsid w:val="0089437A"/>
    <w:rsid w:val="008A1D58"/>
    <w:rsid w:val="008A2B8B"/>
    <w:rsid w:val="008A7B40"/>
    <w:rsid w:val="008C1743"/>
    <w:rsid w:val="008C2CD7"/>
    <w:rsid w:val="008C4F88"/>
    <w:rsid w:val="008C6826"/>
    <w:rsid w:val="008D6168"/>
    <w:rsid w:val="008D739E"/>
    <w:rsid w:val="008E23E0"/>
    <w:rsid w:val="008E2441"/>
    <w:rsid w:val="008E381A"/>
    <w:rsid w:val="008E44A5"/>
    <w:rsid w:val="008E641B"/>
    <w:rsid w:val="008E646A"/>
    <w:rsid w:val="008E7640"/>
    <w:rsid w:val="008E7670"/>
    <w:rsid w:val="008F2D5A"/>
    <w:rsid w:val="008F3216"/>
    <w:rsid w:val="008F4CFE"/>
    <w:rsid w:val="008F788B"/>
    <w:rsid w:val="009023C4"/>
    <w:rsid w:val="0090399C"/>
    <w:rsid w:val="00904677"/>
    <w:rsid w:val="009050F1"/>
    <w:rsid w:val="009060D1"/>
    <w:rsid w:val="00910E31"/>
    <w:rsid w:val="0091124F"/>
    <w:rsid w:val="009147B1"/>
    <w:rsid w:val="00922988"/>
    <w:rsid w:val="009270A2"/>
    <w:rsid w:val="0093538E"/>
    <w:rsid w:val="00935657"/>
    <w:rsid w:val="00936E29"/>
    <w:rsid w:val="00942C2E"/>
    <w:rsid w:val="009451FB"/>
    <w:rsid w:val="00950A95"/>
    <w:rsid w:val="00951628"/>
    <w:rsid w:val="009516F4"/>
    <w:rsid w:val="0095479C"/>
    <w:rsid w:val="00955697"/>
    <w:rsid w:val="00956A60"/>
    <w:rsid w:val="00961020"/>
    <w:rsid w:val="0096486D"/>
    <w:rsid w:val="009673D8"/>
    <w:rsid w:val="0097046F"/>
    <w:rsid w:val="00972F61"/>
    <w:rsid w:val="009753D1"/>
    <w:rsid w:val="00976BFC"/>
    <w:rsid w:val="0097725E"/>
    <w:rsid w:val="00981948"/>
    <w:rsid w:val="00982DDF"/>
    <w:rsid w:val="00983CB1"/>
    <w:rsid w:val="00983D1E"/>
    <w:rsid w:val="00986113"/>
    <w:rsid w:val="00992C6B"/>
    <w:rsid w:val="00995525"/>
    <w:rsid w:val="00995DD4"/>
    <w:rsid w:val="009A0D42"/>
    <w:rsid w:val="009A0F20"/>
    <w:rsid w:val="009A1E0C"/>
    <w:rsid w:val="009A1E97"/>
    <w:rsid w:val="009A2DDD"/>
    <w:rsid w:val="009A61C6"/>
    <w:rsid w:val="009A6B99"/>
    <w:rsid w:val="009A6F33"/>
    <w:rsid w:val="009B18FC"/>
    <w:rsid w:val="009B714F"/>
    <w:rsid w:val="009B7B84"/>
    <w:rsid w:val="009C0DC1"/>
    <w:rsid w:val="009C306C"/>
    <w:rsid w:val="009C4118"/>
    <w:rsid w:val="009C43C5"/>
    <w:rsid w:val="009D0544"/>
    <w:rsid w:val="009D4160"/>
    <w:rsid w:val="009D611E"/>
    <w:rsid w:val="009D620D"/>
    <w:rsid w:val="009D6F1B"/>
    <w:rsid w:val="009E25BD"/>
    <w:rsid w:val="009E6DFB"/>
    <w:rsid w:val="009E6F16"/>
    <w:rsid w:val="009F08DE"/>
    <w:rsid w:val="00A01435"/>
    <w:rsid w:val="00A017AA"/>
    <w:rsid w:val="00A03C00"/>
    <w:rsid w:val="00A045D8"/>
    <w:rsid w:val="00A04796"/>
    <w:rsid w:val="00A04B7D"/>
    <w:rsid w:val="00A0600B"/>
    <w:rsid w:val="00A072BA"/>
    <w:rsid w:val="00A11C6F"/>
    <w:rsid w:val="00A22530"/>
    <w:rsid w:val="00A23221"/>
    <w:rsid w:val="00A2758C"/>
    <w:rsid w:val="00A27607"/>
    <w:rsid w:val="00A33088"/>
    <w:rsid w:val="00A369D9"/>
    <w:rsid w:val="00A42236"/>
    <w:rsid w:val="00A43E03"/>
    <w:rsid w:val="00A5191A"/>
    <w:rsid w:val="00A53D68"/>
    <w:rsid w:val="00A6496B"/>
    <w:rsid w:val="00A777D1"/>
    <w:rsid w:val="00A80720"/>
    <w:rsid w:val="00A81F44"/>
    <w:rsid w:val="00A829AF"/>
    <w:rsid w:val="00A83529"/>
    <w:rsid w:val="00A84257"/>
    <w:rsid w:val="00A865CC"/>
    <w:rsid w:val="00A92DF8"/>
    <w:rsid w:val="00A93103"/>
    <w:rsid w:val="00A95826"/>
    <w:rsid w:val="00A961E2"/>
    <w:rsid w:val="00AA46A5"/>
    <w:rsid w:val="00AA4BBD"/>
    <w:rsid w:val="00AA727B"/>
    <w:rsid w:val="00AB250E"/>
    <w:rsid w:val="00AC0A18"/>
    <w:rsid w:val="00AC0B0D"/>
    <w:rsid w:val="00AC39CD"/>
    <w:rsid w:val="00AC423B"/>
    <w:rsid w:val="00AD75AF"/>
    <w:rsid w:val="00AE2397"/>
    <w:rsid w:val="00AE3EBE"/>
    <w:rsid w:val="00AF00A1"/>
    <w:rsid w:val="00AF0720"/>
    <w:rsid w:val="00AF218E"/>
    <w:rsid w:val="00AF2316"/>
    <w:rsid w:val="00AF529D"/>
    <w:rsid w:val="00AF71A0"/>
    <w:rsid w:val="00AF7DFE"/>
    <w:rsid w:val="00B01F08"/>
    <w:rsid w:val="00B03F5D"/>
    <w:rsid w:val="00B04437"/>
    <w:rsid w:val="00B0522C"/>
    <w:rsid w:val="00B11896"/>
    <w:rsid w:val="00B14F6C"/>
    <w:rsid w:val="00B1529A"/>
    <w:rsid w:val="00B16F9D"/>
    <w:rsid w:val="00B22DC1"/>
    <w:rsid w:val="00B2722A"/>
    <w:rsid w:val="00B327AD"/>
    <w:rsid w:val="00B350A6"/>
    <w:rsid w:val="00B41B99"/>
    <w:rsid w:val="00B43C65"/>
    <w:rsid w:val="00B441E7"/>
    <w:rsid w:val="00B44744"/>
    <w:rsid w:val="00B51112"/>
    <w:rsid w:val="00B56B11"/>
    <w:rsid w:val="00B62A26"/>
    <w:rsid w:val="00B64D6B"/>
    <w:rsid w:val="00B65AE8"/>
    <w:rsid w:val="00B715BE"/>
    <w:rsid w:val="00B715D8"/>
    <w:rsid w:val="00B7528D"/>
    <w:rsid w:val="00B75851"/>
    <w:rsid w:val="00B83F8C"/>
    <w:rsid w:val="00B95789"/>
    <w:rsid w:val="00B95F13"/>
    <w:rsid w:val="00BA699D"/>
    <w:rsid w:val="00BA7082"/>
    <w:rsid w:val="00BA7FD4"/>
    <w:rsid w:val="00BB1FB3"/>
    <w:rsid w:val="00BB2C8B"/>
    <w:rsid w:val="00BB3622"/>
    <w:rsid w:val="00BB55BD"/>
    <w:rsid w:val="00BC0F21"/>
    <w:rsid w:val="00BC3FA1"/>
    <w:rsid w:val="00BD2433"/>
    <w:rsid w:val="00BD4DA2"/>
    <w:rsid w:val="00BD652E"/>
    <w:rsid w:val="00BD71CD"/>
    <w:rsid w:val="00BD7DD7"/>
    <w:rsid w:val="00BE2117"/>
    <w:rsid w:val="00BE75BF"/>
    <w:rsid w:val="00BF119C"/>
    <w:rsid w:val="00BF43AA"/>
    <w:rsid w:val="00BF7CA4"/>
    <w:rsid w:val="00C1280D"/>
    <w:rsid w:val="00C17D99"/>
    <w:rsid w:val="00C221AC"/>
    <w:rsid w:val="00C24EF7"/>
    <w:rsid w:val="00C30D57"/>
    <w:rsid w:val="00C3259A"/>
    <w:rsid w:val="00C34CD6"/>
    <w:rsid w:val="00C35D5E"/>
    <w:rsid w:val="00C36FC1"/>
    <w:rsid w:val="00C44F77"/>
    <w:rsid w:val="00C50660"/>
    <w:rsid w:val="00C53D73"/>
    <w:rsid w:val="00C56657"/>
    <w:rsid w:val="00C57EE8"/>
    <w:rsid w:val="00C61E6F"/>
    <w:rsid w:val="00C667C2"/>
    <w:rsid w:val="00C71E5C"/>
    <w:rsid w:val="00C77B50"/>
    <w:rsid w:val="00C80E58"/>
    <w:rsid w:val="00C85D40"/>
    <w:rsid w:val="00C9276A"/>
    <w:rsid w:val="00C94F34"/>
    <w:rsid w:val="00C95621"/>
    <w:rsid w:val="00C969CE"/>
    <w:rsid w:val="00CA0294"/>
    <w:rsid w:val="00CA1564"/>
    <w:rsid w:val="00CA3976"/>
    <w:rsid w:val="00CA39A9"/>
    <w:rsid w:val="00CA5737"/>
    <w:rsid w:val="00CA7922"/>
    <w:rsid w:val="00CA7D1E"/>
    <w:rsid w:val="00CB0AAF"/>
    <w:rsid w:val="00CB2B54"/>
    <w:rsid w:val="00CC1F9D"/>
    <w:rsid w:val="00CC7918"/>
    <w:rsid w:val="00CD2D11"/>
    <w:rsid w:val="00CD30C8"/>
    <w:rsid w:val="00CD3D46"/>
    <w:rsid w:val="00CD616F"/>
    <w:rsid w:val="00CE12A9"/>
    <w:rsid w:val="00CE35DB"/>
    <w:rsid w:val="00CE426B"/>
    <w:rsid w:val="00CF709F"/>
    <w:rsid w:val="00D018C8"/>
    <w:rsid w:val="00D024E8"/>
    <w:rsid w:val="00D03A4C"/>
    <w:rsid w:val="00D1119E"/>
    <w:rsid w:val="00D1203D"/>
    <w:rsid w:val="00D13A23"/>
    <w:rsid w:val="00D15700"/>
    <w:rsid w:val="00D175E3"/>
    <w:rsid w:val="00D2111B"/>
    <w:rsid w:val="00D217DA"/>
    <w:rsid w:val="00D27007"/>
    <w:rsid w:val="00D32BE6"/>
    <w:rsid w:val="00D32FC8"/>
    <w:rsid w:val="00D35C66"/>
    <w:rsid w:val="00D406BE"/>
    <w:rsid w:val="00D40C2A"/>
    <w:rsid w:val="00D416DC"/>
    <w:rsid w:val="00D468AE"/>
    <w:rsid w:val="00D52E6A"/>
    <w:rsid w:val="00D54A72"/>
    <w:rsid w:val="00D566BE"/>
    <w:rsid w:val="00D605E5"/>
    <w:rsid w:val="00D67F5A"/>
    <w:rsid w:val="00D72391"/>
    <w:rsid w:val="00D818BC"/>
    <w:rsid w:val="00D82CC7"/>
    <w:rsid w:val="00D834FE"/>
    <w:rsid w:val="00D84C1C"/>
    <w:rsid w:val="00D84D2D"/>
    <w:rsid w:val="00DA5CDF"/>
    <w:rsid w:val="00DC1BF7"/>
    <w:rsid w:val="00DD0027"/>
    <w:rsid w:val="00DD6FBF"/>
    <w:rsid w:val="00DE3740"/>
    <w:rsid w:val="00DF3E22"/>
    <w:rsid w:val="00DF5CB9"/>
    <w:rsid w:val="00E03B0F"/>
    <w:rsid w:val="00E03E2B"/>
    <w:rsid w:val="00E04AB1"/>
    <w:rsid w:val="00E07666"/>
    <w:rsid w:val="00E11C44"/>
    <w:rsid w:val="00E140F6"/>
    <w:rsid w:val="00E155EC"/>
    <w:rsid w:val="00E21F6D"/>
    <w:rsid w:val="00E22BED"/>
    <w:rsid w:val="00E3360F"/>
    <w:rsid w:val="00E347BD"/>
    <w:rsid w:val="00E3701A"/>
    <w:rsid w:val="00E41D95"/>
    <w:rsid w:val="00E467F5"/>
    <w:rsid w:val="00E51DFF"/>
    <w:rsid w:val="00E53D72"/>
    <w:rsid w:val="00E5518F"/>
    <w:rsid w:val="00E55652"/>
    <w:rsid w:val="00E60C5E"/>
    <w:rsid w:val="00E62278"/>
    <w:rsid w:val="00E654B1"/>
    <w:rsid w:val="00E65AAC"/>
    <w:rsid w:val="00E65C77"/>
    <w:rsid w:val="00E67191"/>
    <w:rsid w:val="00E6722B"/>
    <w:rsid w:val="00E70A8E"/>
    <w:rsid w:val="00E7252F"/>
    <w:rsid w:val="00E73254"/>
    <w:rsid w:val="00E73AE9"/>
    <w:rsid w:val="00E76E72"/>
    <w:rsid w:val="00E774FE"/>
    <w:rsid w:val="00E81B4D"/>
    <w:rsid w:val="00E826E5"/>
    <w:rsid w:val="00E8387F"/>
    <w:rsid w:val="00E87FF9"/>
    <w:rsid w:val="00E9007B"/>
    <w:rsid w:val="00E9459C"/>
    <w:rsid w:val="00E9582A"/>
    <w:rsid w:val="00E967B3"/>
    <w:rsid w:val="00E97E9C"/>
    <w:rsid w:val="00EC0650"/>
    <w:rsid w:val="00EC4682"/>
    <w:rsid w:val="00EC54D5"/>
    <w:rsid w:val="00ED2319"/>
    <w:rsid w:val="00ED5456"/>
    <w:rsid w:val="00ED77D4"/>
    <w:rsid w:val="00ED7827"/>
    <w:rsid w:val="00EE5A71"/>
    <w:rsid w:val="00EF5072"/>
    <w:rsid w:val="00EF50FE"/>
    <w:rsid w:val="00EF5F52"/>
    <w:rsid w:val="00EF66A1"/>
    <w:rsid w:val="00F00253"/>
    <w:rsid w:val="00F003BC"/>
    <w:rsid w:val="00F06824"/>
    <w:rsid w:val="00F10136"/>
    <w:rsid w:val="00F10DF5"/>
    <w:rsid w:val="00F20C1D"/>
    <w:rsid w:val="00F327CC"/>
    <w:rsid w:val="00F33C87"/>
    <w:rsid w:val="00F34033"/>
    <w:rsid w:val="00F37472"/>
    <w:rsid w:val="00F41782"/>
    <w:rsid w:val="00F45EC3"/>
    <w:rsid w:val="00F5088A"/>
    <w:rsid w:val="00F54FFE"/>
    <w:rsid w:val="00F62392"/>
    <w:rsid w:val="00F6435B"/>
    <w:rsid w:val="00F66FF1"/>
    <w:rsid w:val="00F749CA"/>
    <w:rsid w:val="00F74A49"/>
    <w:rsid w:val="00F7630A"/>
    <w:rsid w:val="00F77993"/>
    <w:rsid w:val="00F811BD"/>
    <w:rsid w:val="00F8219E"/>
    <w:rsid w:val="00F82369"/>
    <w:rsid w:val="00F82446"/>
    <w:rsid w:val="00F854D1"/>
    <w:rsid w:val="00F858FC"/>
    <w:rsid w:val="00F918BB"/>
    <w:rsid w:val="00F91CC8"/>
    <w:rsid w:val="00F959AE"/>
    <w:rsid w:val="00F97F4D"/>
    <w:rsid w:val="00FA02AF"/>
    <w:rsid w:val="00FB0CE1"/>
    <w:rsid w:val="00FB4920"/>
    <w:rsid w:val="00FB7377"/>
    <w:rsid w:val="00FC2F80"/>
    <w:rsid w:val="00FC5295"/>
    <w:rsid w:val="00FD457F"/>
    <w:rsid w:val="00FD4995"/>
    <w:rsid w:val="00FD705C"/>
    <w:rsid w:val="00FD7A07"/>
    <w:rsid w:val="00FE23B0"/>
    <w:rsid w:val="00FE6E9D"/>
    <w:rsid w:val="00FF4250"/>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Назимов Эдуард Вениаминович</dc:creator>
  <cp:lastModifiedBy>Назимов Эдуард Вениаминович</cp:lastModifiedBy>
  <cp:revision>4</cp:revision>
  <dcterms:created xsi:type="dcterms:W3CDTF">2018-02-28T10:04:00Z</dcterms:created>
  <dcterms:modified xsi:type="dcterms:W3CDTF">2018-02-28T11:55:00Z</dcterms:modified>
</cp:coreProperties>
</file>